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bookmark=id.30j0zll" w:id="0"/>
    <w:bookmarkEnd w:id="0"/>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88"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bookmarkStart w:colFirst="0" w:colLast="0" w:name="_heading=h.gjdgxs" w:id="1"/>
      <w:bookmarkEnd w:id="1"/>
      <w:r w:rsidDel="00000000" w:rsidR="00000000" w:rsidRPr="00000000">
        <w:rPr>
          <w:rFonts w:ascii="Open Sans" w:cs="Open Sans" w:eastAsia="Open Sans" w:hAnsi="Open Sans"/>
          <w:b w:val="1"/>
          <w:i w:val="0"/>
          <w:smallCaps w:val="0"/>
          <w:strike w:val="0"/>
          <w:color w:val="000000"/>
          <w:sz w:val="28"/>
          <w:szCs w:val="28"/>
          <w:u w:val="none"/>
          <w:shd w:fill="auto" w:val="clear"/>
          <w:vertAlign w:val="baseline"/>
          <w:rtl w:val="0"/>
        </w:rPr>
        <w:t xml:space="preserve">GTP expandiert mit Aufforstungsprojekt für alle</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88"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Die Schweizer GTP AG und ihre Gründer haben sich in den letzten Jahren einen Namen</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gemacht, als Pioniere von innovativen, globalen Aufforstungsprojekten.</w:t>
        <w:br w:type="textWrapping"/>
        <w:t xml:space="preserve">Nicht zuletzt als aktueller Record Holder im Guinness Buch der Rekorde für das aus 218.000</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Bäumen bestehende größte Naturlogo der Welt, wurde man auch einer breiteren</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Öffentlichkeit bekannt. Mit de</w:t>
      </w:r>
      <w:r w:rsidDel="00000000" w:rsidR="00000000" w:rsidRPr="00000000">
        <w:rPr>
          <w:rFonts w:ascii="Open Sans" w:cs="Open Sans" w:eastAsia="Open Sans" w:hAnsi="Open Sans"/>
          <w:rtl w:val="0"/>
        </w:rPr>
        <w:t xml:space="preserve">m</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innovativen Projekt St. Lucia, </w:t>
      </w:r>
      <w:r w:rsidDel="00000000" w:rsidR="00000000" w:rsidRPr="00000000">
        <w:rPr>
          <w:rFonts w:ascii="Open Sans" w:cs="Open Sans" w:eastAsia="Open Sans" w:hAnsi="Open Sans"/>
          <w:rtl w:val="0"/>
        </w:rPr>
        <w:t xml:space="preserve">ein</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Zukauf von weiteren eintausend Hektaren Fläche, die aufgeforstet werden, erfolgt nun der nächste Schritt.</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Der gemeinsamen Mission, Brachland zu regenerieren und nutzbar für die Aufforstung von</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schnellwachsenden Eukalyptus Hybrid</w:t>
      </w:r>
      <w:r w:rsidDel="00000000" w:rsidR="00000000" w:rsidRPr="00000000">
        <w:rPr>
          <w:rFonts w:ascii="Open Sans" w:cs="Open Sans" w:eastAsia="Open Sans" w:hAnsi="Open Sans"/>
          <w:rtl w:val="0"/>
        </w:rPr>
        <w:t xml:space="preserve">b</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äumen zu machen, haben sich bereits mehr als</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eintausend gleichgesinnte kleinere und </w:t>
      </w:r>
      <w:r w:rsidDel="00000000" w:rsidR="00000000" w:rsidRPr="00000000">
        <w:rPr>
          <w:rFonts w:ascii="Open Sans" w:cs="Open Sans" w:eastAsia="Open Sans" w:hAnsi="Open Sans"/>
          <w:rtl w:val="0"/>
        </w:rPr>
        <w:t xml:space="preserve">mittelständische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Investoren angeschlossen.</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Nachhaltige Aufforstung bedeutet dabei immer nur so viel Holz aus den Pflanzungen zu</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entnehmen, wie wieder angepflanzt wird.</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88"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88"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8"/>
          <w:szCs w:val="28"/>
          <w:u w:val="none"/>
          <w:shd w:fill="auto" w:val="clear"/>
          <w:vertAlign w:val="baseline"/>
          <w:rtl w:val="0"/>
        </w:rPr>
        <w:t xml:space="preserve">Grund und Boden als sichere Investition</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88"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Investitionen in Grund und Boden und die Bewirtschaftung durch Aufforstung sind nicht nur</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ökologisch sinnvoll, sondern langfristig auch der sicherste Weg, Renditen zu erzielen.</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Anders als beispielsweise Aktien, unterliegen diese Investitionen weniger volatilen Schwankungen.</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So bezeichnet der vom erfolgreichsten Investor der Welt, Warren Buffet, entwickelte Buffet</w:t>
      </w:r>
      <w:r w:rsidDel="00000000" w:rsidR="00000000" w:rsidRPr="00000000">
        <w:rPr>
          <w:rFonts w:ascii="Open Sans" w:cs="Open Sans" w:eastAsia="Open Sans" w:hAnsi="Open Sans"/>
          <w:rtl w:val="0"/>
        </w:rPr>
        <w:t xml:space="preserve">-</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Indikator vereinfacht gesagt die</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Marktkapitalisierung aller US gelisteten Aktiengesellschaften (Wiltshire 5000 Index) in</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Beziehung zum BIP des Landes. Gesund ist ein Faktor von 70 bis</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80. Aktuell steht er bei 200, was auf einen stark überbewerteten Aktienmarkt hinweist.</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Auch wenn hier bestimmte Kriterien, wie im Ausland erzielte Gewinne, nicht direkt mit </w:t>
      </w:r>
      <w:r w:rsidDel="00000000" w:rsidR="00000000" w:rsidRPr="00000000">
        <w:rPr>
          <w:rFonts w:ascii="Open Sans" w:cs="Open Sans" w:eastAsia="Open Sans" w:hAnsi="Open Sans"/>
          <w:rtl w:val="0"/>
        </w:rPr>
        <w:t xml:space="preserve">e</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infließen, ist er dennoch ein Warnzeichen, </w:t>
      </w:r>
      <w:r w:rsidDel="00000000" w:rsidR="00000000" w:rsidRPr="00000000">
        <w:rPr>
          <w:rFonts w:ascii="Open Sans" w:cs="Open Sans" w:eastAsia="Open Sans" w:hAnsi="Open Sans"/>
          <w:rtl w:val="0"/>
        </w:rPr>
        <w:t xml:space="preserve">dass</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der Aktienmarkt überhitzt ist. </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Eine Bewertung, die reale Werte, wie Grund und Boden, nicht betrifft. Anders als Aktien, </w:t>
      </w:r>
      <w:r w:rsidDel="00000000" w:rsidR="00000000" w:rsidRPr="00000000">
        <w:rPr>
          <w:rFonts w:ascii="Open Sans" w:cs="Open Sans" w:eastAsia="Open Sans" w:hAnsi="Open Sans"/>
          <w:rtl w:val="0"/>
        </w:rPr>
        <w:t xml:space="preserve">sind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Grund und Boden eben immobil und </w:t>
      </w:r>
      <w:r w:rsidDel="00000000" w:rsidR="00000000" w:rsidRPr="00000000">
        <w:rPr>
          <w:rFonts w:ascii="Open Sans" w:cs="Open Sans" w:eastAsia="Open Sans" w:hAnsi="Open Sans"/>
          <w:rtl w:val="0"/>
        </w:rPr>
        <w:t xml:space="preserve">können</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weder vermehrt noch durch Wetten oder</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unternehmerische Fehlentscheidungen wertlos werden.</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88"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88"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88"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8"/>
          <w:szCs w:val="28"/>
          <w:u w:val="none"/>
          <w:shd w:fill="auto" w:val="clear"/>
          <w:vertAlign w:val="baseline"/>
          <w:rtl w:val="0"/>
        </w:rPr>
        <w:t xml:space="preserve">Holz, der älteste Rohstoff der Welt als Wertanlage</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88"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rtl w:val="0"/>
        </w:rPr>
        <w:t xml:space="preserve">“</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Holz ist nicht nur der älteste Rohstoff der Welt, sondern auch immer noch der wichtigste.</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Die Welt wird Holz auch noch in tausend Jahren brauchen</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so Jörg Schäfer</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der CEO der GTP AG.</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Die GTP AG hat diesen Ansatz zur Grundlage ihrer Angebote gemacht</w:t>
      </w:r>
      <w:r w:rsidDel="00000000" w:rsidR="00000000" w:rsidRPr="00000000">
        <w:rPr>
          <w:rFonts w:ascii="Open Sans" w:cs="Open Sans" w:eastAsia="Open Sans" w:hAnsi="Open Sans"/>
          <w:rtl w:val="0"/>
        </w:rPr>
        <w:t xml:space="preserve">.</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r w:rsidDel="00000000" w:rsidR="00000000" w:rsidRPr="00000000">
        <w:rPr>
          <w:rFonts w:ascii="Open Sans" w:cs="Open Sans" w:eastAsia="Open Sans" w:hAnsi="Open Sans"/>
          <w:rtl w:val="0"/>
        </w:rPr>
        <w:t xml:space="preserve">S</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ie betreibt</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Aufforstungen und bietet diese vornehmlich privaten Investoren in unterschiedlichen Formen</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als wertstabile, inflationssichere und renditestarke Anlage an.</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Hierbei spielt der Umweltschutz in Form eines nachhaltigen </w:t>
      </w:r>
      <w:r w:rsidDel="00000000" w:rsidR="00000000" w:rsidRPr="00000000">
        <w:rPr>
          <w:rFonts w:ascii="Open Sans" w:cs="Open Sans" w:eastAsia="Open Sans" w:hAnsi="Open Sans"/>
          <w:rtl w:val="0"/>
        </w:rPr>
        <w:t xml:space="preserve">Investments</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eine ebenso große Rolle</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wie der wirtschaftliche Erfolg.</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Der Schutz des noch vorhandenen</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Urwalds hat dabei höchste Priorität. "Dort, wo es noch Urwald gibt, wird kein Baum</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gefällt</w:t>
      </w:r>
      <w:r w:rsidDel="00000000" w:rsidR="00000000" w:rsidRPr="00000000">
        <w:rPr>
          <w:rFonts w:ascii="Open Sans" w:cs="Open Sans" w:eastAsia="Open Sans" w:hAnsi="Open Sans"/>
          <w:rtl w:val="0"/>
        </w:rPr>
        <w:t xml:space="preserve">.</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r w:rsidDel="00000000" w:rsidR="00000000" w:rsidRPr="00000000">
        <w:rPr>
          <w:rFonts w:ascii="Open Sans" w:cs="Open Sans" w:eastAsia="Open Sans" w:hAnsi="Open Sans"/>
          <w:rtl w:val="0"/>
        </w:rPr>
        <w:t xml:space="preserve">S</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olche Inseln schützen wir und reichern sie mit neuen Bäumen der Sorten</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Cedro, westindische Zedrele, Lapacho, Yvra, Pyta Guatambu und Petervy an</w:t>
      </w:r>
      <w:r w:rsidDel="00000000" w:rsidR="00000000" w:rsidRPr="00000000">
        <w:rPr>
          <w:rFonts w:ascii="Open Sans" w:cs="Open Sans" w:eastAsia="Open Sans" w:hAnsi="Open Sans"/>
          <w:rtl w:val="0"/>
        </w:rPr>
        <w:t xml:space="preserve">.</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so Jörg</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Schäfer.</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88"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88" w:lineRule="auto"/>
        <w:ind w:left="0" w:right="0" w:firstLine="0"/>
        <w:jc w:val="left"/>
        <w:rPr>
          <w:rFonts w:ascii="Open Sans" w:cs="Open Sans" w:eastAsia="Open Sans" w:hAnsi="Open Sans"/>
          <w:b w:val="1"/>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1"/>
          <w:i w:val="0"/>
          <w:smallCaps w:val="0"/>
          <w:strike w:val="0"/>
          <w:color w:val="000000"/>
          <w:sz w:val="28"/>
          <w:szCs w:val="28"/>
          <w:u w:val="none"/>
          <w:shd w:fill="auto" w:val="clear"/>
          <w:vertAlign w:val="baseline"/>
          <w:rtl w:val="0"/>
        </w:rPr>
        <w:t xml:space="preserve">Europa mit nachlassender Wettbewerbsfähigkeit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88"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Europa und vor allem Deutschland befinden sich bereits seit Jahren in der</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Krise. Nachlassende Wettbewerbsfähigkeit und unzureichende Investitionen begleiten</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einen</w:t>
      </w:r>
      <w:r w:rsidDel="00000000" w:rsidR="00000000" w:rsidRPr="00000000">
        <w:rPr>
          <w:rFonts w:ascii="Open Sans" w:cs="Open Sans" w:eastAsia="Open Sans" w:hAnsi="Open Sans"/>
          <w:rtl w:val="0"/>
        </w:rPr>
        <w:t xml:space="preserve"> Prozess, der</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immer weiter ins Negative abdriftet.</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Die Hauptgründe, die von vielen</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Mittelständlern, Freiberuflern aber vor allem durch langjährig</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engagierte ausländische Unternehmen genannt werden, sind:</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Open Sans" w:cs="Open Sans" w:eastAsia="Open Sans" w:hAnsi="Open Sans"/>
          <w:b w:val="0"/>
          <w:i w:val="0"/>
          <w:smallCaps w:val="0"/>
          <w:strike w:val="0"/>
          <w:color w:val="00000a"/>
          <w:sz w:val="24"/>
          <w:szCs w:val="24"/>
          <w:u w:val="none"/>
          <w:shd w:fill="auto" w:val="clear"/>
          <w:vertAlign w:val="baseline"/>
          <w:rtl w:val="0"/>
        </w:rPr>
        <w:t xml:space="preserve">Überbordende Regulierungswut der EU</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Open Sans" w:cs="Open Sans" w:eastAsia="Open Sans" w:hAnsi="Open Sans"/>
          <w:b w:val="0"/>
          <w:i w:val="0"/>
          <w:smallCaps w:val="0"/>
          <w:strike w:val="0"/>
          <w:color w:val="00000a"/>
          <w:sz w:val="24"/>
          <w:szCs w:val="24"/>
          <w:u w:val="none"/>
          <w:shd w:fill="auto" w:val="clear"/>
          <w:vertAlign w:val="baseline"/>
          <w:rtl w:val="0"/>
        </w:rPr>
        <w:t xml:space="preserve">Extrem hohe Energiekosten</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Open Sans" w:cs="Open Sans" w:eastAsia="Open Sans" w:hAnsi="Open Sans"/>
          <w:b w:val="0"/>
          <w:i w:val="0"/>
          <w:smallCaps w:val="0"/>
          <w:strike w:val="0"/>
          <w:color w:val="00000a"/>
          <w:sz w:val="24"/>
          <w:szCs w:val="24"/>
          <w:u w:val="none"/>
          <w:shd w:fill="auto" w:val="clear"/>
          <w:vertAlign w:val="baseline"/>
          <w:rtl w:val="0"/>
        </w:rPr>
        <w:t xml:space="preserve">Wenig Planungssicherheit und</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Open Sans" w:cs="Open Sans" w:eastAsia="Open Sans" w:hAnsi="Open Sans"/>
          <w:b w:val="0"/>
          <w:i w:val="0"/>
          <w:smallCaps w:val="0"/>
          <w:strike w:val="0"/>
          <w:color w:val="00000a"/>
          <w:sz w:val="24"/>
          <w:szCs w:val="24"/>
          <w:u w:val="none"/>
          <w:shd w:fill="auto" w:val="clear"/>
          <w:vertAlign w:val="baseline"/>
          <w:rtl w:val="0"/>
        </w:rPr>
        <w:t xml:space="preserve">Ideologisch geführte Klimaschutzpolitik</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88"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Ganz anders sieht es zum Beispiel in dem aufstrebenden südamerikanischen Land Paraguay aus.</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88"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88"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88"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88"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88"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8"/>
          <w:szCs w:val="28"/>
          <w:u w:val="none"/>
          <w:shd w:fill="auto" w:val="clear"/>
          <w:vertAlign w:val="baseline"/>
          <w:rtl w:val="0"/>
        </w:rPr>
        <w:t xml:space="preserve">Paraguay wirtschaftlich stabiles Land im Aufwind</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88"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Das Land mit einer der größten Grundwasserreservoirs, dem Guarani-Aquifer</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bietet die idealen Voraussetzungen für Aufforstungen.</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Große Flächen von Brachland, entstanden durch massenhafte Abholzungen in der</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Vergangenheit, bieten sich jetzt für Aufforstungsprojekte wie die der GTP AG geradezu an,</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wieder regeneriert zu werden.</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Erst kürzlich wurde Paraguay durch die Ratingagentur Moodys auf (baa 1) hochgestuft, was</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einem Investment</w:t>
      </w:r>
      <w:r w:rsidDel="00000000" w:rsidR="00000000" w:rsidRPr="00000000">
        <w:rPr>
          <w:rFonts w:ascii="Open Sans" w:cs="Open Sans" w:eastAsia="Open Sans" w:hAnsi="Open Sans"/>
          <w:rtl w:val="0"/>
        </w:rPr>
        <w:t xml:space="preserve"> G</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rade entspricht.</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Die Hochstufung ist die Summe aus unterschiedlichen Faktoren.</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88"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sdt>
        <w:sdtPr>
          <w:tag w:val="goog_rdk_0"/>
        </w:sdtPr>
        <w:sdtContent>
          <w:commentRangeStart w:id="0"/>
        </w:sdtContent>
      </w:sdt>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br w:type="textWrapping"/>
      </w:r>
      <w:commentRangeEnd w:id="0"/>
      <w:r w:rsidDel="00000000" w:rsidR="00000000" w:rsidRPr="00000000">
        <w:commentReference w:id="0"/>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br w:type="textWrapping"/>
      </w:r>
      <w:r w:rsidDel="00000000" w:rsidR="00000000" w:rsidRPr="00000000">
        <w:rPr>
          <w:rFonts w:ascii="Open Sans" w:cs="Open Sans" w:eastAsia="Open Sans" w:hAnsi="Open Sans"/>
          <w:b w:val="1"/>
          <w:i w:val="0"/>
          <w:smallCaps w:val="0"/>
          <w:strike w:val="0"/>
          <w:color w:val="000000"/>
          <w:sz w:val="28"/>
          <w:szCs w:val="28"/>
          <w:u w:val="none"/>
          <w:shd w:fill="auto" w:val="clear"/>
          <w:vertAlign w:val="baseline"/>
          <w:rtl w:val="0"/>
        </w:rPr>
        <w:t xml:space="preserve">Fazit</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88"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Die GTP AG bietet innovative Aufforstungen für alle an. In einem ebenso stabilen wie aufstrebenden Land wie Paraguay gehen so Ökologie und Ökonomie Hand in Hand. Nachhaltige Investitionen werden mit einem passiven Einkommen </w:t>
      </w:r>
      <w:r w:rsidDel="00000000" w:rsidR="00000000" w:rsidRPr="00000000">
        <w:rPr>
          <w:rFonts w:ascii="Open Sans" w:cs="Open Sans" w:eastAsia="Open Sans" w:hAnsi="Open Sans"/>
          <w:rtl w:val="0"/>
        </w:rPr>
        <w:t xml:space="preserve">verbunden, das</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inflationssicher auch an nachfolgende Generationen weitergegeben werden kann.</w:t>
        <w:br w:type="textWrapping"/>
        <w:t xml:space="preserve">Ein Angebot an </w:t>
      </w:r>
      <w:r w:rsidDel="00000000" w:rsidR="00000000" w:rsidRPr="00000000">
        <w:rPr>
          <w:rFonts w:ascii="Open Sans" w:cs="Open Sans" w:eastAsia="Open Sans" w:hAnsi="Open Sans"/>
          <w:rtl w:val="0"/>
        </w:rPr>
        <w:t xml:space="preserve">alle, die</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wirtschaftlichen Vorteile mit ethisch einwandfreiem Umweltschutz durch reale Aufforstungsprojekte verbinden möchten.</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88"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88"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88"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88"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Weitere Infos unter folgenden Links:</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88"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88"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Projektgesellschaft</w:t>
        <w:br w:type="textWrapping"/>
      </w:r>
      <w:hyperlink r:id="rId9">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https://gtp.ch</w:t>
        </w:r>
      </w:hyperlink>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br w:type="textWrapping"/>
        <w:t xml:space="preserve">Medien</w:t>
        <w:br w:type="textWrapping"/>
      </w:r>
      <w:hyperlink r:id="rId10">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www.gtp.ch/presse</w:t>
        </w:r>
      </w:hyperlink>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br w:type="textWrapping"/>
        <w:br w:type="textWrapping"/>
        <w:t xml:space="preserve">Joachim Meurer</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88"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br w:type="textWrapping"/>
        <w:t xml:space="preserve">Leitung Unternehmenskommunikation</w:t>
        <w:br w:type="textWrapping"/>
        <w:t xml:space="preserve">+4915121208115</w:t>
        <w:br w:type="textWrapping"/>
      </w:r>
      <w:hyperlink r:id="rId11">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presse@gtp.ch</w:t>
        </w:r>
      </w:hyperlink>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br w:type="textWrapping"/>
        <w:br w:type="textWrapping"/>
        <w:t xml:space="preserve">Tanja Hellmuth</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88"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br w:type="textWrapping"/>
        <w:t xml:space="preserve">CMO</w:t>
        <w:br w:type="textWrapping"/>
        <w:t xml:space="preserve">t.hellmuth@gtp.ch</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88"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sectPr>
      <w:headerReference r:id="rId12" w:type="default"/>
      <w:footerReference r:id="rId13" w:type="default"/>
      <w:pgSz w:h="16838" w:w="11906" w:orient="portrait"/>
      <w:pgMar w:bottom="1134" w:top="2721" w:left="1134" w:right="1134" w:header="360" w:footer="85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Artur Gilbert" w:id="0" w:date="2025-02-10T10:15:37Z">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Europa, nachlassende Wettbewerbsfähigkeit</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Europa und vor allem Deutschland befinden sich bereits seit Jahren in der Krise. Nachlassende Wettbewerbsfähigkeit und unzureichende Investitionen begleiten einen Prozess, der immer weiter ins Negative abdriftet. Die Hauptgründe die von vielen Mittelständlern, Freiberuflern aber vollem durch langjährig engagierte ausländische Unternehmen genannt werden sind: Überbordende Regulierungswut der EU, extrem hohe Energiekosten, wenig Planungssicherheit und Ideologisch geführte Klimaschutzpolitik. Ganz anders sieht es zum Beispiel in dem aufstrebenden südamerikanischen Land Paraguay aus.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Paraguay wirtschaftlich stabiles Land im Aufwind</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Das Land mit einem der größten Grundwasserreservoirs, dem Guarani-Aquifer, bietet die idealen Voraussetzungen für Aufforstungen. Große Flächen von Brachland, entstanden durch massenhafte Abholzungen in der Vergangenheit, bieten sich jetzt für Aufforstungsprojekte wie die der GTP AG geradezu an, wieder regeneriert zu werden. Erst kürzlich wurde Paraguay durch die Ratingagentur Moodys auf (baa 1) hochgestuft ,was einem Investgrade entspricht. Die Hochstufung ist die Summe aus unterschiedlichen Faktoren die hier berücksichtigt wurden, wie stabile politische Verhältnisse, geringe Inflation und eine robuste, wachsende Wirtschaft ,wozu auch das Forresting gehört. Weitere Rating Agenturen wie S&amp;P sowie Fitch haben dem Land ebenfalls aufstrebendes und stabiles Wachstum attestiert.</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2A"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20"/>
        <w:tab w:val="right" w:leader="none" w:pos="9612"/>
      </w:tabs>
      <w:spacing w:after="0" w:before="160" w:line="288"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20"/>
        <w:tab w:val="right" w:leader="none" w:pos="9612"/>
      </w:tabs>
      <w:spacing w:after="0" w:before="160" w:line="288"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drawing>
        <wp:inline distB="0" distT="0" distL="0" distR="0">
          <wp:extent cx="2076450" cy="788988"/>
          <wp:effectExtent b="0" l="0" r="0" t="0"/>
          <wp:docPr id="3" name="image1.png"/>
          <a:graphic>
            <a:graphicData uri="http://schemas.openxmlformats.org/drawingml/2006/picture">
              <pic:pic>
                <pic:nvPicPr>
                  <pic:cNvPr id="0" name="image1.png"/>
                  <pic:cNvPicPr preferRelativeResize="0"/>
                </pic:nvPicPr>
                <pic:blipFill>
                  <a:blip r:embed="rId1"/>
                  <a:srcRect b="32815" l="0" r="0" t="32815"/>
                  <a:stretch>
                    <a:fillRect/>
                  </a:stretch>
                </pic:blipFill>
                <pic:spPr>
                  <a:xfrm>
                    <a:off x="0" y="0"/>
                    <a:ext cx="2076450" cy="788988"/>
                  </a:xfrm>
                  <a:prstGeom prst="rect"/>
                  <a:ln/>
                </pic:spPr>
              </pic:pic>
            </a:graphicData>
          </a:graphic>
        </wp:inline>
      </w:drawing>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24</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Januar 2025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de-DE"/>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88" w:lineRule="auto"/>
      <w:ind w:left="0" w:right="0" w:firstLine="0"/>
      <w:jc w:val="left"/>
    </w:pPr>
    <w:rPr>
      <w:rFonts w:ascii="Helvetica Neue" w:cs="Helvetica Neue" w:eastAsia="Helvetica Neue" w:hAnsi="Helvetica Neue"/>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pPr>
    <w:rPr>
      <w:rFonts w:ascii="Open Sans" w:cs="Open Sans" w:eastAsia="Open Sans" w:hAnsi="Open Sans"/>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88" w:lineRule="auto"/>
      <w:ind w:left="0" w:right="0" w:firstLine="0"/>
      <w:jc w:val="left"/>
    </w:pPr>
    <w:rPr>
      <w:rFonts w:ascii="Helvetica Neue" w:cs="Helvetica Neue" w:eastAsia="Helvetica Neue" w:hAnsi="Helvetica Neue"/>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88" w:lineRule="auto"/>
      <w:ind w:left="0" w:right="0" w:firstLine="0"/>
      <w:jc w:val="left"/>
    </w:pPr>
    <w:rPr>
      <w:rFonts w:ascii="Helvetica Neue" w:cs="Helvetica Neue" w:eastAsia="Helvetica Neue" w:hAnsi="Helvetica Neue"/>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88" w:lineRule="auto"/>
      <w:ind w:left="0" w:right="0" w:firstLine="0"/>
      <w:jc w:val="left"/>
    </w:pPr>
    <w:rPr>
      <w:rFonts w:ascii="Helvetica Neue" w:cs="Helvetica Neue" w:eastAsia="Helvetica Neue" w:hAnsi="Helvetica Neue"/>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88" w:lineRule="auto"/>
      <w:ind w:left="0" w:right="0" w:firstLine="0"/>
      <w:jc w:val="left"/>
    </w:pPr>
    <w:rPr>
      <w:rFonts w:ascii="Helvetica Neue" w:cs="Helvetica Neue" w:eastAsia="Helvetica Neue" w:hAnsi="Helvetica Neue"/>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88" w:lineRule="auto"/>
      <w:ind w:left="0" w:right="0" w:firstLine="0"/>
      <w:jc w:val="left"/>
    </w:pPr>
    <w:rPr>
      <w:rFonts w:ascii="Helvetica Neue" w:cs="Helvetica Neue" w:eastAsia="Helvetica Neue" w:hAnsi="Helvetica Neue"/>
      <w:b w:val="1"/>
      <w:i w:val="0"/>
      <w:smallCaps w:val="0"/>
      <w:strike w:val="0"/>
      <w:color w:val="000000"/>
      <w:sz w:val="72"/>
      <w:szCs w:val="72"/>
      <w:u w:val="none"/>
      <w:shd w:fill="auto" w:val="clear"/>
      <w:vertAlign w:val="baseline"/>
    </w:rPr>
  </w:style>
  <w:style w:type="paragraph" w:styleId="Normal" w:default="1">
    <w:name w:val="Normal"/>
    <w:qFormat w:val="1"/>
  </w:style>
  <w:style w:type="paragraph" w:styleId="Heading1">
    <w:name w:val="heading 1"/>
    <w:basedOn w:val="Standard"/>
    <w:next w:val="Textbody"/>
    <w:pPr>
      <w:keepNext w:val="1"/>
      <w:keepLines w:val="1"/>
      <w:spacing w:after="120" w:before="480"/>
      <w:outlineLvl w:val="0"/>
    </w:pPr>
    <w:rPr>
      <w:b w:val="1"/>
      <w:sz w:val="48"/>
      <w:szCs w:val="48"/>
    </w:rPr>
  </w:style>
  <w:style w:type="paragraph" w:styleId="Heading2">
    <w:name w:val="heading 2"/>
    <w:basedOn w:val="Standard"/>
    <w:next w:val="Textbody"/>
    <w:pPr>
      <w:spacing w:after="120" w:before="0"/>
      <w:outlineLvl w:val="1"/>
    </w:pPr>
    <w:rPr>
      <w:rFonts w:ascii="Open Sans" w:cs="Open Sans" w:eastAsia="Open Sans" w:hAnsi="Open Sans"/>
      <w:b w:val="1"/>
    </w:rPr>
  </w:style>
  <w:style w:type="paragraph" w:styleId="Heading3">
    <w:name w:val="heading 3"/>
    <w:basedOn w:val="Standard"/>
    <w:next w:val="Textbody"/>
    <w:pPr>
      <w:keepNext w:val="1"/>
      <w:keepLines w:val="1"/>
      <w:spacing w:after="80" w:before="280"/>
      <w:outlineLvl w:val="2"/>
    </w:pPr>
    <w:rPr>
      <w:b w:val="1"/>
      <w:sz w:val="28"/>
      <w:szCs w:val="28"/>
    </w:rPr>
  </w:style>
  <w:style w:type="paragraph" w:styleId="Heading4">
    <w:name w:val="heading 4"/>
    <w:basedOn w:val="Standard"/>
    <w:next w:val="Textbody"/>
    <w:pPr>
      <w:keepNext w:val="1"/>
      <w:keepLines w:val="1"/>
      <w:spacing w:after="40" w:before="240"/>
      <w:outlineLvl w:val="3"/>
    </w:pPr>
    <w:rPr>
      <w:b w:val="1"/>
    </w:rPr>
  </w:style>
  <w:style w:type="paragraph" w:styleId="Heading5">
    <w:name w:val="heading 5"/>
    <w:basedOn w:val="Standard"/>
    <w:next w:val="Textbody"/>
    <w:pPr>
      <w:keepNext w:val="1"/>
      <w:keepLines w:val="1"/>
      <w:spacing w:after="40" w:before="220"/>
      <w:outlineLvl w:val="4"/>
    </w:pPr>
    <w:rPr>
      <w:b w:val="1"/>
      <w:sz w:val="22"/>
      <w:szCs w:val="22"/>
    </w:rPr>
  </w:style>
  <w:style w:type="paragraph" w:styleId="Heading6">
    <w:name w:val="heading 6"/>
    <w:basedOn w:val="Standard"/>
    <w:next w:val="Textbody"/>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andard" w:customStyle="1">
    <w:name w:val="Standard"/>
    <w:pPr>
      <w:widowControl w:val="1"/>
      <w:spacing w:before="160" w:line="288" w:lineRule="auto"/>
    </w:pPr>
    <w:rPr>
      <w:rFonts w:ascii="Helvetica Neue" w:cs="Arial Unicode MS" w:eastAsia="Arial Unicode MS" w:hAnsi="Helvetica Neue"/>
      <w:color w:val="000000"/>
    </w:rPr>
  </w:style>
  <w:style w:type="paragraph" w:styleId="Heading" w:customStyle="1">
    <w:name w:val="Heading"/>
    <w:basedOn w:val="Standard"/>
    <w:next w:val="Textbody"/>
    <w:pPr>
      <w:keepNext w:val="1"/>
      <w:spacing w:after="120" w:before="240"/>
    </w:pPr>
    <w:rPr>
      <w:rFonts w:ascii="Arial" w:cs="Arial" w:eastAsia="Microsoft YaHei" w:hAnsi="Arial"/>
      <w:sz w:val="28"/>
      <w:szCs w:val="28"/>
    </w:rPr>
  </w:style>
  <w:style w:type="paragraph" w:styleId="Textbody" w:customStyle="1">
    <w:name w:val="Text body"/>
    <w:basedOn w:val="Standard"/>
    <w:pPr>
      <w:spacing w:after="120" w:before="0"/>
    </w:pPr>
  </w:style>
  <w:style w:type="paragraph" w:styleId="List">
    <w:name w:val="List"/>
    <w:basedOn w:val="Textbody"/>
    <w:rPr>
      <w:rFonts w:cs="Arial"/>
    </w:rPr>
  </w:style>
  <w:style w:type="paragraph" w:styleId="Caption">
    <w:name w:val="caption"/>
    <w:basedOn w:val="Standard"/>
    <w:pPr>
      <w:suppressLineNumbers w:val="1"/>
      <w:spacing w:after="120" w:before="120"/>
    </w:pPr>
    <w:rPr>
      <w:rFonts w:cs="Arial"/>
      <w:i w:val="1"/>
      <w:iCs w:val="1"/>
    </w:rPr>
  </w:style>
  <w:style w:type="paragraph" w:styleId="Index" w:customStyle="1">
    <w:name w:val="Index"/>
    <w:basedOn w:val="Standard"/>
    <w:pPr>
      <w:suppressLineNumbers w:val="1"/>
    </w:pPr>
    <w:rPr>
      <w:rFonts w:cs="Arial"/>
    </w:rPr>
  </w:style>
  <w:style w:type="paragraph" w:styleId="Title">
    <w:name w:val="Title"/>
    <w:basedOn w:val="Standard"/>
    <w:next w:val="Subtitle"/>
    <w:pPr>
      <w:keepNext w:val="1"/>
      <w:keepLines w:val="1"/>
      <w:spacing w:after="120" w:before="480"/>
    </w:pPr>
    <w:rPr>
      <w:b w:val="1"/>
      <w:bCs w:val="1"/>
      <w:sz w:val="72"/>
      <w:szCs w:val="72"/>
    </w:rPr>
  </w:style>
  <w:style w:type="paragraph" w:styleId="Subtitle">
    <w:name w:val="Subtitle"/>
    <w:basedOn w:val="Standard"/>
    <w:next w:val="Textbody"/>
    <w:pPr>
      <w:keepNext w:val="1"/>
      <w:keepLines w:val="1"/>
      <w:spacing w:after="80" w:before="360"/>
    </w:pPr>
    <w:rPr>
      <w:rFonts w:ascii="Georgia" w:cs="Georgia" w:eastAsia="Georgia" w:hAnsi="Georgia"/>
      <w:i w:val="1"/>
      <w:iCs w:val="1"/>
      <w:color w:val="666666"/>
      <w:sz w:val="48"/>
      <w:szCs w:val="48"/>
    </w:rPr>
  </w:style>
  <w:style w:type="paragraph" w:styleId="Kopf-undFuzeilenA" w:customStyle="1">
    <w:name w:val="Kopf- und Fußzeilen A"/>
    <w:pPr>
      <w:widowControl w:val="1"/>
      <w:tabs>
        <w:tab w:val="right" w:pos="9020"/>
      </w:tabs>
      <w:spacing w:before="160" w:line="288" w:lineRule="auto"/>
    </w:pPr>
    <w:rPr>
      <w:rFonts w:ascii="Helvetica Neue" w:cs="Arial Unicode MS" w:eastAsia="Arial Unicode MS" w:hAnsi="Helvetica Neue"/>
      <w:color w:val="000000"/>
    </w:rPr>
  </w:style>
  <w:style w:type="paragraph" w:styleId="Text" w:customStyle="1">
    <w:name w:val="Text"/>
    <w:basedOn w:val="Caption"/>
    <w:rPr>
      <w:rFonts w:cs="Helvetica Neue" w:eastAsia="Helvetica Neue"/>
      <w:sz w:val="22"/>
      <w:szCs w:val="22"/>
    </w:rPr>
  </w:style>
  <w:style w:type="paragraph" w:styleId="TextA" w:customStyle="1">
    <w:name w:val="Text A"/>
    <w:pPr>
      <w:widowControl w:val="1"/>
      <w:tabs>
        <w:tab w:val="left" w:pos="5919"/>
      </w:tabs>
      <w:spacing w:after="120" w:before="160" w:line="276" w:lineRule="auto"/>
    </w:pPr>
    <w:rPr>
      <w:rFonts w:ascii="Open Sans Regular" w:cs="Arial Unicode MS" w:eastAsia="Arial Unicode MS" w:hAnsi="Open Sans Regular"/>
      <w:color w:val="000000"/>
      <w:sz w:val="22"/>
      <w:szCs w:val="22"/>
    </w:rPr>
  </w:style>
  <w:style w:type="paragraph" w:styleId="Header">
    <w:name w:val="header"/>
    <w:basedOn w:val="Standard"/>
    <w:pPr>
      <w:suppressLineNumbers w:val="1"/>
      <w:tabs>
        <w:tab w:val="center" w:pos="4536"/>
        <w:tab w:val="right" w:pos="9072"/>
      </w:tabs>
      <w:spacing w:before="0" w:line="240" w:lineRule="auto"/>
    </w:pPr>
  </w:style>
  <w:style w:type="paragraph" w:styleId="Footer">
    <w:name w:val="footer"/>
    <w:basedOn w:val="Standard"/>
    <w:pPr>
      <w:suppressLineNumbers w:val="1"/>
      <w:tabs>
        <w:tab w:val="center" w:pos="4536"/>
        <w:tab w:val="right" w:pos="9072"/>
      </w:tabs>
      <w:spacing w:before="0" w:line="240" w:lineRule="auto"/>
    </w:pPr>
  </w:style>
  <w:style w:type="paragraph" w:styleId="ListParagraph">
    <w:name w:val="List Paragraph"/>
    <w:basedOn w:val="Standard"/>
    <w:pPr>
      <w:spacing w:before="0" w:line="240" w:lineRule="auto"/>
      <w:ind w:left="720"/>
    </w:pPr>
    <w:rPr>
      <w:rFonts w:cs="Helvetica Neue"/>
      <w:color w:val="00000a"/>
      <w:lang w:eastAsia="en-US"/>
    </w:rPr>
  </w:style>
  <w:style w:type="character" w:styleId="Internetlink" w:customStyle="1">
    <w:name w:val="Internet link"/>
    <w:rPr>
      <w:color w:val="000080"/>
      <w:u w:val="single"/>
    </w:rPr>
  </w:style>
  <w:style w:type="character" w:styleId="Ohne" w:customStyle="1">
    <w:name w:val="Ohne"/>
  </w:style>
  <w:style w:type="character" w:styleId="Hyperlink0" w:customStyle="1">
    <w:name w:val="Hyperlink.0"/>
    <w:basedOn w:val="Ohne"/>
    <w:rPr>
      <w:rFonts w:ascii="Open Sans Regular" w:cs="Open Sans Regular" w:eastAsia="Open Sans Regular" w:hAnsi="Open Sans Regular"/>
      <w:sz w:val="22"/>
      <w:szCs w:val="22"/>
      <w:u w:val="none"/>
    </w:rPr>
  </w:style>
  <w:style w:type="character" w:styleId="KopfzeileZchn" w:customStyle="1">
    <w:name w:val="Kopfzeile Zchn"/>
    <w:basedOn w:val="DefaultParagraphFont"/>
    <w:rPr>
      <w:rFonts w:ascii="Helvetica Neue" w:cs="Arial Unicode MS" w:eastAsia="Arial Unicode MS" w:hAnsi="Helvetica Neue"/>
      <w:color w:val="000000"/>
      <w:u w:val="none"/>
    </w:rPr>
  </w:style>
  <w:style w:type="character" w:styleId="FuzeileZchn" w:customStyle="1">
    <w:name w:val="Fußzeile Zchn"/>
    <w:basedOn w:val="DefaultParagraphFont"/>
    <w:rPr>
      <w:rFonts w:ascii="Helvetica Neue" w:cs="Arial Unicode MS" w:eastAsia="Arial Unicode MS" w:hAnsi="Helvetica Neue"/>
      <w:color w:val="000000"/>
      <w:u w:val="none"/>
    </w:rPr>
  </w:style>
  <w:style w:type="character" w:styleId="ListLabel1" w:customStyle="1">
    <w:name w:val="ListLabel 1"/>
    <w:rPr>
      <w:rFonts w:cs="Courier New"/>
    </w:rPr>
  </w:style>
  <w:style w:type="character" w:styleId="ListLabel2" w:customStyle="1">
    <w:name w:val="ListLabel 2"/>
    <w:rPr>
      <w:rFonts w:cs="Courier New"/>
    </w:rPr>
  </w:style>
  <w:style w:type="numbering" w:styleId="WWNum1" w:customStyle="1">
    <w:name w:val="WWNum1"/>
    <w:basedOn w:val="NoList"/>
    <w:pPr>
      <w:numPr>
        <w:numId w:val="1"/>
      </w:numPr>
    </w:pPr>
  </w:style>
  <w:style w:type="numbering" w:styleId="WWNum2" w:customStyle="1">
    <w:name w:val="WWNum2"/>
    <w:basedOn w:val="NoList"/>
    <w:pPr>
      <w:numPr>
        <w:numId w:val="2"/>
      </w:numPr>
    </w:p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88"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mailto:presse@gtp.ch" TargetMode="External"/><Relationship Id="rId10" Type="http://schemas.openxmlformats.org/officeDocument/2006/relationships/hyperlink" Target="http://www.gtp.ch/"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gtp.ch/"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xYr5KM7Swi28pAVSlkzVxmLwiA==">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2025-01-24T14:11:00Z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4.0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