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5919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rPr>
          <w:rFonts w:ascii="Open Sans Regular" w:cs="Open Sans Regular" w:hAnsi="Open Sans Regular" w:eastAsia="Open Sans Regular"/>
          <w:sz w:val="22"/>
          <w:szCs w:val="22"/>
        </w:rPr>
      </w:pPr>
      <w:r>
        <w:rPr>
          <w:rFonts w:ascii="Open Sans Regular" w:hAnsi="Open Sans Regular"/>
          <w:sz w:val="22"/>
          <w:szCs w:val="22"/>
          <w:rtl w:val="0"/>
          <w:lang w:val="de-DE"/>
        </w:rPr>
        <w:t xml:space="preserve">Apple, Andritz AG und Co. investieren Milliarden in den 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Ö</w:t>
      </w:r>
      <w:r>
        <w:rPr>
          <w:rFonts w:ascii="Open Sans Regular" w:hAnsi="Open Sans Regular"/>
          <w:sz w:val="22"/>
          <w:szCs w:val="22"/>
          <w:rtl w:val="0"/>
          <w:lang w:val="de-DE"/>
        </w:rPr>
        <w:t>ko-Hotspot Paraguay</w:t>
      </w:r>
    </w:p>
    <w:p>
      <w:pPr>
        <w:pStyle w:val="Normal.0"/>
        <w:tabs>
          <w:tab w:val="left" w:pos="5919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rPr>
          <w:rFonts w:ascii="Open Sans Bold" w:cs="Open Sans Bold" w:hAnsi="Open Sans Bold" w:eastAsia="Open Sans Bold"/>
          <w:sz w:val="22"/>
          <w:szCs w:val="22"/>
        </w:rPr>
      </w:pPr>
      <w:r>
        <w:rPr>
          <w:rFonts w:ascii="Open Sans Bold" w:hAnsi="Open Sans Bold"/>
          <w:sz w:val="22"/>
          <w:szCs w:val="22"/>
          <w:rtl w:val="0"/>
          <w:lang w:val="de-DE"/>
        </w:rPr>
        <w:t>Global Tree Project AG</w:t>
      </w:r>
      <w:r>
        <w:rPr>
          <w:rFonts w:ascii="Open Sans Bold" w:hAnsi="Open Sans Bold"/>
          <w:sz w:val="22"/>
          <w:szCs w:val="22"/>
          <w:rtl w:val="0"/>
          <w:lang w:val="de-DE"/>
        </w:rPr>
        <w:t xml:space="preserve"> </w:t>
      </w:r>
      <w:r>
        <w:rPr>
          <w:rFonts w:ascii="Open Sans Bold" w:hAnsi="Open Sans Bold"/>
          <w:sz w:val="22"/>
          <w:szCs w:val="22"/>
          <w:rtl w:val="0"/>
          <w:lang w:val="de-DE"/>
        </w:rPr>
        <w:t>mit</w:t>
      </w:r>
      <w:r>
        <w:rPr>
          <w:rFonts w:ascii="Open Sans Bold" w:hAnsi="Open Sans Bold"/>
          <w:sz w:val="22"/>
          <w:szCs w:val="22"/>
          <w:rtl w:val="0"/>
          <w:lang w:val="de-DE"/>
        </w:rPr>
        <w:t xml:space="preserve"> </w:t>
      </w:r>
      <w:r>
        <w:rPr>
          <w:rFonts w:ascii="Open Sans Bold" w:hAnsi="Open Sans Bold"/>
          <w:sz w:val="22"/>
          <w:szCs w:val="22"/>
          <w:rtl w:val="0"/>
          <w:lang w:val="de-DE"/>
        </w:rPr>
        <w:t>attraktivem</w:t>
      </w:r>
      <w:r>
        <w:rPr>
          <w:rFonts w:ascii="Open Sans Bold" w:hAnsi="Open Sans Bold"/>
          <w:sz w:val="22"/>
          <w:szCs w:val="22"/>
          <w:rtl w:val="0"/>
          <w:lang w:val="de-DE"/>
        </w:rPr>
        <w:t xml:space="preserve"> Einstieg</w:t>
      </w:r>
      <w:r>
        <w:rPr>
          <w:rFonts w:ascii="Open Sans Bold" w:hAnsi="Open Sans Bold"/>
          <w:sz w:val="22"/>
          <w:szCs w:val="22"/>
          <w:rtl w:val="0"/>
          <w:lang w:val="de-DE"/>
        </w:rPr>
        <w:t xml:space="preserve"> (auch) f</w:t>
      </w:r>
      <w:r>
        <w:rPr>
          <w:rFonts w:ascii="Open Sans Bold" w:hAnsi="Open Sans Bold" w:hint="default"/>
          <w:sz w:val="22"/>
          <w:szCs w:val="22"/>
          <w:rtl w:val="0"/>
          <w:lang w:val="de-DE"/>
        </w:rPr>
        <w:t>ü</w:t>
      </w:r>
      <w:r>
        <w:rPr>
          <w:rFonts w:ascii="Open Sans Bold" w:hAnsi="Open Sans Bold"/>
          <w:sz w:val="22"/>
          <w:szCs w:val="22"/>
          <w:rtl w:val="0"/>
          <w:lang w:val="de-DE"/>
        </w:rPr>
        <w:t>r</w:t>
      </w:r>
      <w:r>
        <w:rPr>
          <w:rFonts w:ascii="Open Sans Bold" w:hAnsi="Open Sans Bold"/>
          <w:sz w:val="22"/>
          <w:szCs w:val="22"/>
          <w:rtl w:val="0"/>
          <w:lang w:val="de-DE"/>
        </w:rPr>
        <w:t xml:space="preserve"> private Anleger</w:t>
      </w:r>
    </w:p>
    <w:p>
      <w:pPr>
        <w:pStyle w:val="Normal.0"/>
        <w:tabs>
          <w:tab w:val="left" w:pos="5919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rPr>
          <w:rFonts w:ascii="Open Sans Regular" w:cs="Open Sans Regular" w:hAnsi="Open Sans Regular" w:eastAsia="Open Sans Regular"/>
          <w:sz w:val="22"/>
          <w:szCs w:val="22"/>
        </w:rPr>
      </w:pPr>
      <w:r>
        <w:rPr>
          <w:rFonts w:ascii="Open Sans Regular" w:hAnsi="Open Sans Regular"/>
          <w:sz w:val="22"/>
          <w:szCs w:val="22"/>
          <w:rtl w:val="0"/>
          <w:lang w:val="de-DE"/>
        </w:rPr>
        <w:t xml:space="preserve">Investoren </w:t>
      </w:r>
      <w:r>
        <w:rPr>
          <w:rFonts w:ascii="Open Sans Regular" w:hAnsi="Open Sans Regular"/>
          <w:sz w:val="22"/>
          <w:szCs w:val="22"/>
          <w:rtl w:val="0"/>
          <w:lang w:val="de-DE"/>
        </w:rPr>
        <w:t>profitier</w:t>
      </w:r>
      <w:r>
        <w:rPr>
          <w:rFonts w:ascii="Open Sans Regular" w:hAnsi="Open Sans Regular"/>
          <w:sz w:val="22"/>
          <w:szCs w:val="22"/>
          <w:rtl w:val="0"/>
          <w:lang w:val="de-DE"/>
        </w:rPr>
        <w:t>en</w:t>
      </w:r>
      <w:r>
        <w:rPr>
          <w:rFonts w:ascii="Open Sans Regular" w:hAnsi="Open Sans Regular"/>
          <w:sz w:val="22"/>
          <w:szCs w:val="22"/>
          <w:rtl w:val="0"/>
          <w:lang w:val="de-DE"/>
        </w:rPr>
        <w:t xml:space="preserve"> </w:t>
      </w:r>
      <w:r>
        <w:rPr>
          <w:rFonts w:ascii="Open Sans Regular" w:hAnsi="Open Sans Regular"/>
          <w:sz w:val="22"/>
          <w:szCs w:val="22"/>
          <w:rtl w:val="0"/>
          <w:lang w:val="de-DE"/>
        </w:rPr>
        <w:t xml:space="preserve">in Paraguay </w:t>
      </w:r>
      <w:r>
        <w:rPr>
          <w:rFonts w:ascii="Open Sans Regular" w:hAnsi="Open Sans Regular"/>
          <w:sz w:val="22"/>
          <w:szCs w:val="22"/>
          <w:rtl w:val="0"/>
          <w:lang w:val="de-DE"/>
        </w:rPr>
        <w:t>von g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ü</w:t>
      </w:r>
      <w:r>
        <w:rPr>
          <w:rFonts w:ascii="Open Sans Regular" w:hAnsi="Open Sans Regular"/>
          <w:sz w:val="22"/>
          <w:szCs w:val="22"/>
          <w:rtl w:val="0"/>
          <w:lang w:val="de-DE"/>
        </w:rPr>
        <w:t>nstigen Rahmenbedingungen</w:t>
      </w:r>
    </w:p>
    <w:p>
      <w:pPr>
        <w:pStyle w:val="Text"/>
        <w:spacing w:after="120"/>
        <w:rPr>
          <w:rFonts w:ascii="Open Sans Regular" w:cs="Open Sans Regular" w:hAnsi="Open Sans Regular" w:eastAsia="Open Sans Regular"/>
        </w:rPr>
      </w:pPr>
    </w:p>
    <w:p>
      <w:pPr>
        <w:pStyle w:val="Text A"/>
      </w:pPr>
      <w:r>
        <w:rPr>
          <w:rtl w:val="0"/>
        </w:rPr>
        <w:t>Paraguay ist das Land mit der am schnellsten wachsenden Volkswirtschaft in S</w:t>
      </w:r>
      <w:r>
        <w:rPr>
          <w:rtl w:val="0"/>
        </w:rPr>
        <w:t>ü</w:t>
      </w:r>
      <w:r>
        <w:rPr>
          <w:rtl w:val="0"/>
        </w:rPr>
        <w:t>damerika</w:t>
      </w:r>
      <w:r>
        <w:rPr>
          <w:rtl w:val="0"/>
        </w:rPr>
        <w:t>. Es deckt seinen Prim</w:t>
      </w:r>
      <w:r>
        <w:rPr>
          <w:rtl w:val="0"/>
        </w:rPr>
        <w:t>ä</w:t>
      </w:r>
      <w:r>
        <w:rPr>
          <w:rtl w:val="0"/>
        </w:rPr>
        <w:t>renergieverbrauch zu 100 Prozent aus erneuerbaren Energien: gr</w:t>
      </w:r>
      <w:r>
        <w:rPr>
          <w:rtl w:val="0"/>
        </w:rPr>
        <w:t>ü</w:t>
      </w:r>
      <w:r>
        <w:rPr>
          <w:rtl w:val="0"/>
        </w:rPr>
        <w:t xml:space="preserve">ner Strom aus seinen drei Wasserkraftwerken. Die </w:t>
      </w:r>
      <w:r>
        <w:rPr>
          <w:rtl w:val="0"/>
        </w:rPr>
        <w:t>Deutsch-Paraguayische Industrie- und Handelskammer</w:t>
      </w:r>
      <w:r>
        <w:rPr>
          <w:rtl w:val="0"/>
        </w:rPr>
        <w:t xml:space="preserve"> prognostiziert ein j</w:t>
      </w:r>
      <w:r>
        <w:rPr>
          <w:rtl w:val="0"/>
        </w:rPr>
        <w:t>ä</w:t>
      </w:r>
      <w:r>
        <w:rPr>
          <w:rtl w:val="0"/>
        </w:rPr>
        <w:t xml:space="preserve">hrliches Wachstum erneuerbarer Energien von </w:t>
      </w:r>
      <w:r>
        <w:rPr>
          <w:rtl w:val="0"/>
        </w:rPr>
        <w:t>ü</w:t>
      </w:r>
      <w:r>
        <w:rPr>
          <w:rtl w:val="0"/>
        </w:rPr>
        <w:t xml:space="preserve">ber 10 Prozent. </w:t>
      </w:r>
      <w:r>
        <w:rPr>
          <w:rtl w:val="0"/>
        </w:rPr>
        <w:t xml:space="preserve">Durch </w:t>
      </w:r>
      <w:r>
        <w:rPr>
          <w:rtl w:val="0"/>
        </w:rPr>
        <w:t>seinen</w:t>
      </w:r>
      <w:r>
        <w:rPr>
          <w:rtl w:val="0"/>
        </w:rPr>
        <w:t xml:space="preserve"> Ü</w:t>
      </w:r>
      <w:r>
        <w:rPr>
          <w:rtl w:val="0"/>
        </w:rPr>
        <w:t xml:space="preserve">berfluss an </w:t>
      </w:r>
      <w:r>
        <w:rPr>
          <w:rtl w:val="0"/>
        </w:rPr>
        <w:t xml:space="preserve">Wasser und </w:t>
      </w:r>
      <w:r>
        <w:rPr>
          <w:rtl w:val="0"/>
        </w:rPr>
        <w:t xml:space="preserve">ungenutztem Strom </w:t>
      </w:r>
      <w:r>
        <w:rPr>
          <w:rtl w:val="0"/>
        </w:rPr>
        <w:t xml:space="preserve">ist Paraguay in mehrfacher Hinsicht </w:t>
      </w:r>
      <w:r>
        <w:rPr>
          <w:rtl w:val="0"/>
        </w:rPr>
        <w:t>sehr interessant f</w:t>
      </w:r>
      <w:r>
        <w:rPr>
          <w:rtl w:val="0"/>
        </w:rPr>
        <w:t>ü</w:t>
      </w:r>
      <w:r>
        <w:rPr>
          <w:rtl w:val="0"/>
        </w:rPr>
        <w:t>r Investoren aus aller Welt.</w:t>
      </w:r>
    </w:p>
    <w:p>
      <w:pPr>
        <w:pStyle w:val="Text A"/>
        <w:rPr>
          <w:rFonts w:ascii="Open Sans Bold" w:cs="Open Sans Bold" w:hAnsi="Open Sans Bold" w:eastAsia="Open Sans Bold"/>
        </w:rPr>
      </w:pPr>
      <w:r>
        <w:rPr>
          <w:rFonts w:ascii="Open Sans Bold" w:hAnsi="Open Sans Bold"/>
          <w:rtl w:val="0"/>
          <w:lang w:val="de-DE"/>
        </w:rPr>
        <w:t xml:space="preserve">Paraguay </w:t>
      </w:r>
      <w:r>
        <w:rPr>
          <w:rFonts w:ascii="Open Sans Bold" w:hAnsi="Open Sans Bold" w:hint="default"/>
          <w:rtl w:val="0"/>
          <w:lang w:val="de-DE"/>
        </w:rPr>
        <w:t xml:space="preserve">– </w:t>
      </w:r>
      <w:r>
        <w:rPr>
          <w:rFonts w:ascii="Open Sans Bold" w:hAnsi="Open Sans Bold"/>
          <w:rtl w:val="0"/>
          <w:lang w:val="de-DE"/>
        </w:rPr>
        <w:t xml:space="preserve">ein politisch und wirtschaftlich </w:t>
      </w:r>
      <w:r>
        <w:rPr>
          <w:rFonts w:ascii="Open Sans Bold" w:hAnsi="Open Sans Bold"/>
          <w:rtl w:val="0"/>
          <w:lang w:val="de-DE"/>
        </w:rPr>
        <w:t>stabil</w:t>
      </w:r>
      <w:r>
        <w:rPr>
          <w:rFonts w:ascii="Open Sans Bold" w:hAnsi="Open Sans Bold"/>
          <w:rtl w:val="0"/>
          <w:lang w:val="de-DE"/>
        </w:rPr>
        <w:t xml:space="preserve">es Land </w:t>
      </w:r>
    </w:p>
    <w:p>
      <w:pPr>
        <w:pStyle w:val="Text A"/>
      </w:pPr>
      <w:r>
        <w:rPr>
          <w:rtl w:val="0"/>
        </w:rPr>
        <w:t>I</w:t>
      </w:r>
      <w:r>
        <w:rPr>
          <w:rtl w:val="0"/>
        </w:rPr>
        <w:t>nternational renommierte Ratingagenturen</w:t>
      </w:r>
      <w:r>
        <w:rPr>
          <w:rtl w:val="0"/>
        </w:rPr>
        <w:t xml:space="preserve"> honorieren diese positive Entwicklung. So berichtet Bloomberg, dass </w:t>
      </w:r>
      <w:r>
        <w:rPr>
          <w:rtl w:val="0"/>
        </w:rPr>
        <w:t>S&amp;P Global Ratings</w:t>
      </w:r>
      <w:r>
        <w:rPr>
          <w:rtl w:val="0"/>
        </w:rPr>
        <w:t xml:space="preserve"> und F</w:t>
      </w:r>
      <w:r>
        <w:rPr>
          <w:rtl w:val="0"/>
        </w:rPr>
        <w:t>itch Ratings</w:t>
      </w:r>
      <w:r>
        <w:rPr>
          <w:rtl w:val="0"/>
        </w:rPr>
        <w:t xml:space="preserve"> die </w:t>
      </w:r>
      <w:r>
        <w:rPr>
          <w:rtl w:val="0"/>
        </w:rPr>
        <w:t xml:space="preserve">konsequente Politik, </w:t>
      </w:r>
      <w:r>
        <w:rPr>
          <w:rtl w:val="0"/>
        </w:rPr>
        <w:t>die</w:t>
      </w:r>
      <w:r>
        <w:rPr>
          <w:rtl w:val="0"/>
        </w:rPr>
        <w:t xml:space="preserve"> niedrige Inflation und </w:t>
      </w:r>
      <w:r>
        <w:rPr>
          <w:rtl w:val="0"/>
        </w:rPr>
        <w:t xml:space="preserve">die </w:t>
      </w:r>
      <w:r>
        <w:rPr>
          <w:rtl w:val="0"/>
        </w:rPr>
        <w:t>disziplinierten Sta</w:t>
      </w:r>
      <w:r>
        <w:rPr>
          <w:rtl w:val="0"/>
        </w:rPr>
        <w:t>a</w:t>
      </w:r>
      <w:r>
        <w:rPr>
          <w:rtl w:val="0"/>
        </w:rPr>
        <w:t xml:space="preserve">tsfinanzen Paraguays loben </w:t>
      </w:r>
      <w:r>
        <w:rPr>
          <w:rtl w:val="0"/>
        </w:rPr>
        <w:t>und deshalb die Bonit</w:t>
      </w:r>
      <w:r>
        <w:rPr>
          <w:rtl w:val="0"/>
        </w:rPr>
        <w:t>ä</w:t>
      </w:r>
      <w:r>
        <w:rPr>
          <w:rtl w:val="0"/>
        </w:rPr>
        <w:t xml:space="preserve">t des Landes </w:t>
      </w:r>
      <w:r>
        <w:rPr>
          <w:rtl w:val="0"/>
        </w:rPr>
        <w:t xml:space="preserve">in diesem Jahr </w:t>
      </w:r>
      <w:r>
        <w:rPr>
          <w:rtl w:val="0"/>
        </w:rPr>
        <w:t>hochgestuft hatten. Moody</w:t>
      </w:r>
      <w:r>
        <w:rPr>
          <w:rtl w:val="0"/>
        </w:rPr>
        <w:t>’</w:t>
      </w:r>
      <w:r>
        <w:rPr>
          <w:rtl w:val="0"/>
        </w:rPr>
        <w:t>s ging im Juli 2024 noch einen Schritt weiter und hob die Kreditw</w:t>
      </w:r>
      <w:r>
        <w:rPr>
          <w:rtl w:val="0"/>
        </w:rPr>
        <w:t>ü</w:t>
      </w:r>
      <w:r>
        <w:rPr>
          <w:rtl w:val="0"/>
        </w:rPr>
        <w:t xml:space="preserve">rdigkeit des Landes an </w:t>
      </w:r>
      <w:r>
        <w:rPr>
          <w:rtl w:val="0"/>
        </w:rPr>
        <w:t xml:space="preserve">auf </w:t>
      </w:r>
      <w:r>
        <w:rPr>
          <w:rtl w:val="0"/>
        </w:rPr>
        <w:t>„</w:t>
      </w:r>
      <w:r>
        <w:rPr>
          <w:rtl w:val="0"/>
        </w:rPr>
        <w:t>Investment Grade</w:t>
      </w:r>
      <w:r>
        <w:rPr>
          <w:rtl w:val="0"/>
        </w:rPr>
        <w:t xml:space="preserve">“ </w:t>
      </w:r>
      <w:r>
        <w:rPr>
          <w:rtl w:val="0"/>
        </w:rPr>
        <w:t>(</w:t>
      </w:r>
      <w:r>
        <w:rPr>
          <w:rtl w:val="0"/>
        </w:rPr>
        <w:t>Baa3)</w:t>
      </w:r>
      <w:r>
        <w:rPr>
          <w:rtl w:val="0"/>
        </w:rPr>
        <w:t>. Vor diesem Hintergrund</w:t>
      </w:r>
      <w:r>
        <w:rPr>
          <w:rtl w:val="0"/>
        </w:rPr>
        <w:t xml:space="preserve"> entwickelt sich Par</w:t>
      </w:r>
      <w:r>
        <w:rPr>
          <w:rtl w:val="0"/>
        </w:rPr>
        <w:t>a</w:t>
      </w:r>
      <w:r>
        <w:rPr>
          <w:rtl w:val="0"/>
        </w:rPr>
        <w:t xml:space="preserve">guay mehr und mehr </w:t>
      </w:r>
      <w:r>
        <w:rPr>
          <w:rtl w:val="0"/>
        </w:rPr>
        <w:t xml:space="preserve">auch </w:t>
      </w:r>
      <w:r>
        <w:rPr>
          <w:rtl w:val="0"/>
        </w:rPr>
        <w:t>zum neuen Hotspot der Wiederaufforstung</w:t>
      </w:r>
      <w:r>
        <w:rPr>
          <w:rtl w:val="0"/>
        </w:rPr>
        <w:t>.</w:t>
      </w:r>
    </w:p>
    <w:p>
      <w:pPr>
        <w:pStyle w:val="Text A"/>
        <w:rPr>
          <w:rFonts w:ascii="Open Sans Bold" w:cs="Open Sans Bold" w:hAnsi="Open Sans Bold" w:eastAsia="Open Sans Bold"/>
        </w:rPr>
      </w:pPr>
      <w:r>
        <w:rPr>
          <w:rFonts w:ascii="Open Sans Bold" w:hAnsi="Open Sans Bold"/>
          <w:rtl w:val="0"/>
          <w:lang w:val="de-DE"/>
        </w:rPr>
        <w:t>Erfolgreich investieren und</w:t>
      </w:r>
      <w:r>
        <w:rPr>
          <w:rFonts w:ascii="Open Sans Bold" w:hAnsi="Open Sans Bold"/>
          <w:rtl w:val="0"/>
          <w:lang w:val="de-DE"/>
        </w:rPr>
        <w:t xml:space="preserve"> gleichzeitig den Regenwald sch</w:t>
      </w:r>
      <w:r>
        <w:rPr>
          <w:rFonts w:ascii="Open Sans Bold" w:hAnsi="Open Sans Bold" w:hint="default"/>
          <w:rtl w:val="0"/>
          <w:lang w:val="de-DE"/>
        </w:rPr>
        <w:t>ü</w:t>
      </w:r>
      <w:r>
        <w:rPr>
          <w:rFonts w:ascii="Open Sans Bold" w:hAnsi="Open Sans Bold"/>
          <w:rtl w:val="0"/>
          <w:lang w:val="de-DE"/>
        </w:rPr>
        <w:t>tz</w:t>
      </w:r>
      <w:r>
        <w:rPr>
          <w:rFonts w:ascii="Open Sans Bold" w:hAnsi="Open Sans Bold"/>
          <w:rtl w:val="0"/>
          <w:lang w:val="de-DE"/>
        </w:rPr>
        <w:t>en</w:t>
      </w:r>
    </w:p>
    <w:p>
      <w:pPr>
        <w:pStyle w:val="Text A"/>
      </w:pPr>
      <w:r>
        <w:rPr>
          <w:rtl w:val="0"/>
        </w:rPr>
        <w:t xml:space="preserve">Nachdem </w:t>
      </w:r>
      <w:r>
        <w:rPr>
          <w:rtl w:val="0"/>
        </w:rPr>
        <w:t xml:space="preserve">Paraguay </w:t>
      </w:r>
      <w:r>
        <w:rPr>
          <w:rtl w:val="0"/>
        </w:rPr>
        <w:t>fast 90</w:t>
      </w:r>
      <w:r>
        <w:rPr>
          <w:rtl w:val="0"/>
        </w:rPr>
        <w:t xml:space="preserve"> Prozent</w:t>
      </w:r>
      <w:r>
        <w:rPr>
          <w:rtl w:val="0"/>
        </w:rPr>
        <w:t xml:space="preserve"> seine</w:t>
      </w:r>
      <w:r>
        <w:rPr>
          <w:rtl w:val="0"/>
        </w:rPr>
        <w:t>r Naturw</w:t>
      </w:r>
      <w:r>
        <w:rPr>
          <w:rtl w:val="0"/>
        </w:rPr>
        <w:t>ä</w:t>
      </w:r>
      <w:r>
        <w:rPr>
          <w:rtl w:val="0"/>
        </w:rPr>
        <w:t>lder</w:t>
      </w:r>
      <w:r>
        <w:rPr>
          <w:rtl w:val="0"/>
        </w:rPr>
        <w:t xml:space="preserve"> </w:t>
      </w:r>
      <w:r>
        <w:rPr>
          <w:rtl w:val="0"/>
        </w:rPr>
        <w:t xml:space="preserve">unter anderem </w:t>
      </w:r>
      <w:r>
        <w:rPr>
          <w:rtl w:val="0"/>
        </w:rPr>
        <w:t xml:space="preserve">durch Raubbau </w:t>
      </w:r>
      <w:r>
        <w:rPr>
          <w:rtl w:val="0"/>
        </w:rPr>
        <w:t>verloren hatte, begann in dem s</w:t>
      </w:r>
      <w:r>
        <w:rPr>
          <w:rtl w:val="0"/>
        </w:rPr>
        <w:t>ü</w:t>
      </w:r>
      <w:r>
        <w:rPr>
          <w:rtl w:val="0"/>
        </w:rPr>
        <w:t xml:space="preserve">damerikanischen Land </w:t>
      </w:r>
      <w:r>
        <w:rPr>
          <w:rtl w:val="0"/>
        </w:rPr>
        <w:t>ein Umdenkprozess</w:t>
      </w:r>
      <w:r>
        <w:rPr>
          <w:rtl w:val="0"/>
        </w:rPr>
        <w:t>:</w:t>
      </w:r>
      <w:r>
        <w:rPr>
          <w:rtl w:val="0"/>
        </w:rPr>
        <w:t xml:space="preserve"> </w:t>
      </w:r>
      <w:r>
        <w:rPr>
          <w:rtl w:val="0"/>
        </w:rPr>
        <w:t xml:space="preserve">Ungenutztes </w:t>
      </w:r>
      <w:r>
        <w:rPr>
          <w:rtl w:val="0"/>
        </w:rPr>
        <w:t xml:space="preserve">Brachland </w:t>
      </w:r>
      <w:r>
        <w:rPr>
          <w:rtl w:val="0"/>
        </w:rPr>
        <w:t>mit seinen ausgelaugten B</w:t>
      </w:r>
      <w:r>
        <w:rPr>
          <w:rtl w:val="0"/>
        </w:rPr>
        <w:t>ö</w:t>
      </w:r>
      <w:r>
        <w:rPr>
          <w:rtl w:val="0"/>
        </w:rPr>
        <w:t>den wird</w:t>
      </w:r>
      <w:r>
        <w:rPr>
          <w:rtl w:val="0"/>
        </w:rPr>
        <w:t xml:space="preserve"> </w:t>
      </w:r>
      <w:r>
        <w:rPr>
          <w:rtl w:val="0"/>
        </w:rPr>
        <w:t xml:space="preserve">jetzt </w:t>
      </w:r>
      <w:r>
        <w:rPr>
          <w:rtl w:val="0"/>
        </w:rPr>
        <w:t>ö</w:t>
      </w:r>
      <w:r>
        <w:rPr>
          <w:rtl w:val="0"/>
        </w:rPr>
        <w:t>kologisch sinnvoll</w:t>
      </w:r>
      <w:r>
        <w:rPr>
          <w:rtl w:val="0"/>
        </w:rPr>
        <w:t xml:space="preserve"> aufgeforstet</w:t>
      </w:r>
      <w:r>
        <w:rPr>
          <w:rtl w:val="0"/>
        </w:rPr>
        <w:t>.</w:t>
      </w:r>
      <w:r>
        <w:rPr>
          <w:rtl w:val="0"/>
        </w:rPr>
        <w:t xml:space="preserve"> Diese Rekultivierung wird beg</w:t>
      </w:r>
      <w:r>
        <w:rPr>
          <w:rtl w:val="0"/>
        </w:rPr>
        <w:t>ü</w:t>
      </w:r>
      <w:r>
        <w:rPr>
          <w:rtl w:val="0"/>
        </w:rPr>
        <w:t xml:space="preserve">nstigt </w:t>
      </w:r>
      <w:r>
        <w:rPr>
          <w:rtl w:val="0"/>
        </w:rPr>
        <w:t>durch das gr</w:t>
      </w:r>
      <w:r>
        <w:rPr>
          <w:rtl w:val="0"/>
        </w:rPr>
        <w:t>ö</w:t>
      </w:r>
      <w:r>
        <w:rPr>
          <w:rtl w:val="0"/>
        </w:rPr>
        <w:t>ß</w:t>
      </w:r>
      <w:r>
        <w:rPr>
          <w:rtl w:val="0"/>
        </w:rPr>
        <w:t>te Grundwasser</w:t>
      </w:r>
      <w:r>
        <w:rPr>
          <w:rtl w:val="0"/>
        </w:rPr>
        <w:t>r</w:t>
      </w:r>
      <w:r>
        <w:rPr>
          <w:rtl w:val="0"/>
        </w:rPr>
        <w:t>eservoir Lateinamerikas</w:t>
      </w:r>
      <w:r>
        <w:rPr>
          <w:rtl w:val="0"/>
        </w:rPr>
        <w:t xml:space="preserve">. Das </w:t>
      </w:r>
      <w:r>
        <w:rPr>
          <w:rtl w:val="0"/>
        </w:rPr>
        <w:t>sogenannte Guarani-Aquifer</w:t>
      </w:r>
      <w:r>
        <w:rPr>
          <w:rtl w:val="0"/>
        </w:rPr>
        <w:t xml:space="preserve"> </w:t>
      </w:r>
      <w:r>
        <w:rPr>
          <w:rtl w:val="0"/>
        </w:rPr>
        <w:t>verl</w:t>
      </w:r>
      <w:r>
        <w:rPr>
          <w:rtl w:val="0"/>
        </w:rPr>
        <w:t>ä</w:t>
      </w:r>
      <w:r>
        <w:rPr>
          <w:rtl w:val="0"/>
        </w:rPr>
        <w:t xml:space="preserve">uft </w:t>
      </w:r>
      <w:r>
        <w:rPr>
          <w:rtl w:val="0"/>
        </w:rPr>
        <w:t xml:space="preserve">direkt </w:t>
      </w:r>
      <w:r>
        <w:rPr>
          <w:rtl w:val="0"/>
        </w:rPr>
        <w:t xml:space="preserve">unter </w:t>
      </w:r>
      <w:r>
        <w:rPr>
          <w:rtl w:val="0"/>
        </w:rPr>
        <w:t xml:space="preserve">dem Staatsgebiet von </w:t>
      </w:r>
      <w:r>
        <w:rPr>
          <w:rtl w:val="0"/>
        </w:rPr>
        <w:t>Paraguay.</w:t>
      </w:r>
      <w:r>
        <w:rPr>
          <w:rtl w:val="0"/>
        </w:rPr>
        <w:t xml:space="preserve"> </w:t>
      </w:r>
      <w:r>
        <w:rPr>
          <w:rtl w:val="0"/>
        </w:rPr>
        <w:t xml:space="preserve">Die </w:t>
      </w:r>
      <w:r>
        <w:rPr>
          <w:rtl w:val="0"/>
        </w:rPr>
        <w:t>Gr</w:t>
      </w:r>
      <w:r>
        <w:rPr>
          <w:rtl w:val="0"/>
        </w:rPr>
        <w:t>ü</w:t>
      </w:r>
      <w:r>
        <w:rPr>
          <w:rtl w:val="0"/>
        </w:rPr>
        <w:t xml:space="preserve">nder der </w:t>
      </w:r>
      <w:r>
        <w:rPr>
          <w:rtl w:val="0"/>
        </w:rPr>
        <w:t xml:space="preserve">Schweizer </w:t>
      </w:r>
      <w:r>
        <w:rPr>
          <w:rtl w:val="0"/>
        </w:rPr>
        <w:t xml:space="preserve">Global Tree Project AG (GTP) </w:t>
      </w:r>
      <w:r>
        <w:rPr>
          <w:rtl w:val="0"/>
        </w:rPr>
        <w:t>ha</w:t>
      </w:r>
      <w:r>
        <w:rPr>
          <w:rtl w:val="0"/>
        </w:rPr>
        <w:t>ben</w:t>
      </w:r>
      <w:r>
        <w:rPr>
          <w:rtl w:val="0"/>
        </w:rPr>
        <w:t xml:space="preserve"> </w:t>
      </w:r>
      <w:r>
        <w:rPr>
          <w:rtl w:val="0"/>
        </w:rPr>
        <w:t>dieses gro</w:t>
      </w:r>
      <w:r>
        <w:rPr>
          <w:rtl w:val="0"/>
        </w:rPr>
        <w:t>ß</w:t>
      </w:r>
      <w:r>
        <w:rPr>
          <w:rtl w:val="0"/>
        </w:rPr>
        <w:t>e Potenzial</w:t>
      </w:r>
      <w:r>
        <w:rPr>
          <w:rtl w:val="0"/>
        </w:rPr>
        <w:t xml:space="preserve"> </w:t>
      </w:r>
      <w:r>
        <w:rPr>
          <w:rtl w:val="0"/>
        </w:rPr>
        <w:t>bereits</w:t>
      </w:r>
      <w:r>
        <w:rPr>
          <w:rtl w:val="0"/>
        </w:rPr>
        <w:t xml:space="preserve"> vor mehr als 13 Jahren erkannt</w:t>
      </w:r>
      <w:r>
        <w:rPr>
          <w:rtl w:val="0"/>
        </w:rPr>
        <w:t xml:space="preserve"> und </w:t>
      </w:r>
      <w:r>
        <w:rPr>
          <w:rtl w:val="0"/>
        </w:rPr>
        <w:t>attraktive Investment</w:t>
      </w:r>
      <w:r>
        <w:rPr>
          <w:rtl w:val="0"/>
        </w:rPr>
        <w:t>s</w:t>
      </w:r>
      <w:r>
        <w:rPr>
          <w:rtl w:val="0"/>
        </w:rPr>
        <w:t xml:space="preserve"> entwickelt.</w:t>
      </w:r>
      <w:r>
        <w:rPr>
          <w:rtl w:val="0"/>
        </w:rPr>
        <w:t xml:space="preserve"> E</w:t>
      </w:r>
      <w:r>
        <w:rPr>
          <w:rtl w:val="0"/>
        </w:rPr>
        <w:t>urop</w:t>
      </w:r>
      <w:r>
        <w:rPr>
          <w:rtl w:val="0"/>
        </w:rPr>
        <w:t>ä</w:t>
      </w:r>
      <w:r>
        <w:rPr>
          <w:rtl w:val="0"/>
        </w:rPr>
        <w:t xml:space="preserve">ischen Interessenten </w:t>
      </w:r>
      <w:r>
        <w:rPr>
          <w:rtl w:val="0"/>
        </w:rPr>
        <w:t xml:space="preserve">vermittelt die GTP AG </w:t>
      </w:r>
      <w:r>
        <w:rPr>
          <w:rtl w:val="0"/>
        </w:rPr>
        <w:t>nicht nur Farm- und Forstland zu sehr g</w:t>
      </w:r>
      <w:r>
        <w:rPr>
          <w:rtl w:val="0"/>
        </w:rPr>
        <w:t>ü</w:t>
      </w:r>
      <w:r>
        <w:rPr>
          <w:rtl w:val="0"/>
        </w:rPr>
        <w:t>nstigen Konditionen</w:t>
      </w:r>
      <w:r>
        <w:rPr>
          <w:rtl w:val="0"/>
        </w:rPr>
        <w:t>, sie forstet das Land auch im Auftrag der K</w:t>
      </w:r>
      <w:r>
        <w:rPr>
          <w:rtl w:val="0"/>
        </w:rPr>
        <w:t>ä</w:t>
      </w:r>
      <w:r>
        <w:rPr>
          <w:rtl w:val="0"/>
        </w:rPr>
        <w:t xml:space="preserve">ufer auf und bewirtschaftet es </w:t>
      </w:r>
      <w:r>
        <w:rPr>
          <w:rtl w:val="0"/>
        </w:rPr>
        <w:t>gewinnbringend.</w:t>
      </w:r>
      <w:r>
        <w:rPr>
          <w:rtl w:val="0"/>
        </w:rPr>
        <w:t xml:space="preserve"> </w:t>
      </w:r>
      <w:r>
        <w:rPr>
          <w:rtl w:val="0"/>
        </w:rPr>
        <w:t xml:space="preserve">Dieses Konzept </w:t>
      </w:r>
      <w:r>
        <w:rPr>
          <w:rtl w:val="0"/>
        </w:rPr>
        <w:t>haben die Schweizer</w:t>
      </w:r>
      <w:r>
        <w:rPr>
          <w:rtl w:val="0"/>
        </w:rPr>
        <w:t xml:space="preserve"> </w:t>
      </w:r>
      <w:r>
        <w:rPr>
          <w:rtl w:val="0"/>
        </w:rPr>
        <w:t>in den vergangenen Jahren</w:t>
      </w:r>
      <w:r>
        <w:rPr>
          <w:rtl w:val="0"/>
        </w:rPr>
        <w:t xml:space="preserve"> immer weiter ausgebaut und professionalisiert.</w:t>
      </w:r>
      <w:r>
        <w:rPr>
          <w:rtl w:val="0"/>
        </w:rPr>
        <w:t xml:space="preserve"> </w:t>
      </w:r>
      <w:r>
        <w:rPr>
          <w:rtl w:val="0"/>
        </w:rPr>
        <w:t xml:space="preserve">Im Einklang von </w:t>
      </w:r>
      <w:r>
        <w:rPr>
          <w:rtl w:val="0"/>
        </w:rPr>
        <w:t>Ö</w:t>
      </w:r>
      <w:r>
        <w:rPr>
          <w:rtl w:val="0"/>
        </w:rPr>
        <w:t xml:space="preserve">konomie und </w:t>
      </w:r>
      <w:r>
        <w:rPr>
          <w:rtl w:val="0"/>
        </w:rPr>
        <w:t>Ö</w:t>
      </w:r>
      <w:r>
        <w:rPr>
          <w:rtl w:val="0"/>
        </w:rPr>
        <w:t>kologie entstanden</w:t>
      </w:r>
      <w:r>
        <w:rPr>
          <w:rtl w:val="0"/>
        </w:rPr>
        <w:t xml:space="preserve">, und entstehen </w:t>
      </w:r>
      <w:r>
        <w:rPr>
          <w:rtl w:val="0"/>
        </w:rPr>
        <w:t>hier viele individuelle Forst-und Farmbetriebe.</w:t>
      </w:r>
    </w:p>
    <w:p>
      <w:pPr>
        <w:pStyle w:val="Text A"/>
        <w:rPr>
          <w:rFonts w:ascii="Open Sans Bold" w:cs="Open Sans Bold" w:hAnsi="Open Sans Bold" w:eastAsia="Open Sans Bold"/>
        </w:rPr>
      </w:pPr>
      <w:r>
        <w:rPr>
          <w:rFonts w:ascii="Open Sans Bold" w:hAnsi="Open Sans Bold"/>
          <w:rtl w:val="0"/>
          <w:lang w:val="de-DE"/>
        </w:rPr>
        <w:t>Schweizer beweisen Weitsicht</w:t>
      </w:r>
    </w:p>
    <w:p>
      <w:pPr>
        <w:pStyle w:val="Text A"/>
      </w:pPr>
      <w:r>
        <w:rPr>
          <w:rtl w:val="0"/>
        </w:rPr>
        <w:t>Das</w:t>
      </w:r>
      <w:r>
        <w:rPr>
          <w:rtl w:val="0"/>
        </w:rPr>
        <w:t>s</w:t>
      </w:r>
      <w:r>
        <w:rPr>
          <w:rtl w:val="0"/>
        </w:rPr>
        <w:t xml:space="preserve"> vorausschauende Unternehmen</w:t>
      </w:r>
      <w:r>
        <w:rPr>
          <w:rtl w:val="0"/>
        </w:rPr>
        <w:t xml:space="preserve"> </w:t>
      </w:r>
      <w:r>
        <w:rPr>
          <w:rtl w:val="0"/>
        </w:rPr>
        <w:t>wie die GTP AG hiermit richtig lagen, zeigen die j</w:t>
      </w:r>
      <w:r>
        <w:rPr>
          <w:rtl w:val="0"/>
        </w:rPr>
        <w:t>ü</w:t>
      </w:r>
      <w:r>
        <w:rPr>
          <w:rtl w:val="0"/>
        </w:rPr>
        <w:t>ngsten Entwicklungen</w:t>
      </w:r>
      <w:r>
        <w:rPr>
          <w:rtl w:val="0"/>
        </w:rPr>
        <w:t xml:space="preserve"> in Paraguay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So investiert eine Gruppe von Investoren um die paraguayische Paracel S.A.</w:t>
      </w:r>
      <w:r>
        <w:rPr>
          <w:rtl w:val="0"/>
        </w:rPr>
        <w:t xml:space="preserve"> dort etwa </w:t>
      </w:r>
      <w:r>
        <w:rPr>
          <w:rtl w:val="0"/>
        </w:rPr>
        <w:t>1,5 Mrd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Euro</w:t>
      </w:r>
      <w:r>
        <w:rPr>
          <w:rtl w:val="0"/>
        </w:rPr>
        <w:t xml:space="preserve"> </w:t>
      </w:r>
      <w:r>
        <w:rPr>
          <w:rtl w:val="0"/>
        </w:rPr>
        <w:t xml:space="preserve">in ein </w:t>
      </w:r>
      <w:r>
        <w:rPr>
          <w:rtl w:val="0"/>
        </w:rPr>
        <w:t>Zellulose</w:t>
      </w:r>
      <w:r>
        <w:rPr>
          <w:rtl w:val="0"/>
        </w:rPr>
        <w:t>w</w:t>
      </w:r>
      <w:r>
        <w:rPr>
          <w:rtl w:val="0"/>
        </w:rPr>
        <w:t>erk</w:t>
      </w:r>
      <w:r>
        <w:rPr>
          <w:rtl w:val="0"/>
        </w:rPr>
        <w:t xml:space="preserve">. Nach seiner Fertigstellung durch den </w:t>
      </w:r>
      <w:r>
        <w:rPr>
          <w:rtl w:val="0"/>
        </w:rPr>
        <w:t>ö</w:t>
      </w:r>
      <w:r>
        <w:rPr>
          <w:rtl w:val="0"/>
        </w:rPr>
        <w:t>sterreichische</w:t>
      </w:r>
      <w:r>
        <w:rPr>
          <w:rtl w:val="0"/>
        </w:rPr>
        <w:t>n</w:t>
      </w:r>
      <w:r>
        <w:rPr>
          <w:rtl w:val="0"/>
        </w:rPr>
        <w:t xml:space="preserve"> Generalauftragnehmer Andritz AG</w:t>
      </w:r>
      <w:r>
        <w:rPr>
          <w:rtl w:val="0"/>
        </w:rPr>
        <w:t xml:space="preserve"> wird es </w:t>
      </w:r>
      <w:r>
        <w:rPr>
          <w:rtl w:val="0"/>
        </w:rPr>
        <w:t>das weltweit gr</w:t>
      </w:r>
      <w:r>
        <w:rPr>
          <w:rtl w:val="0"/>
        </w:rPr>
        <w:t>öß</w:t>
      </w:r>
      <w:r>
        <w:rPr>
          <w:rtl w:val="0"/>
        </w:rPr>
        <w:t xml:space="preserve">te </w:t>
      </w:r>
      <w:r>
        <w:rPr>
          <w:rtl w:val="0"/>
        </w:rPr>
        <w:t>seiner Art sein</w:t>
      </w:r>
      <w:r>
        <w:rPr>
          <w:rtl w:val="0"/>
        </w:rPr>
        <w:t xml:space="preserve">. Begleitet </w:t>
      </w:r>
      <w:r>
        <w:rPr>
          <w:rtl w:val="0"/>
        </w:rPr>
        <w:t xml:space="preserve">wird das Projekt </w:t>
      </w:r>
      <w:r>
        <w:rPr>
          <w:rtl w:val="0"/>
        </w:rPr>
        <w:t>von einem gigantischen Aufforstungsprogramm von 185</w:t>
      </w:r>
      <w:r>
        <w:rPr>
          <w:rtl w:val="0"/>
        </w:rPr>
        <w:t>.</w:t>
      </w:r>
      <w:r>
        <w:rPr>
          <w:rtl w:val="0"/>
        </w:rPr>
        <w:t>000 Hektar f</w:t>
      </w:r>
      <w:r>
        <w:rPr>
          <w:rtl w:val="0"/>
        </w:rPr>
        <w:t>ü</w:t>
      </w:r>
      <w:r>
        <w:rPr>
          <w:rtl w:val="0"/>
        </w:rPr>
        <w:t>r weitere 2,7 Mrd</w:t>
      </w:r>
      <w:r>
        <w:rPr>
          <w:rtl w:val="0"/>
        </w:rPr>
        <w:t>. Euro</w:t>
      </w:r>
      <w:r>
        <w:rPr>
          <w:rtl w:val="0"/>
        </w:rPr>
        <w:t xml:space="preserve">. Dagegen nimmt sich das </w:t>
      </w:r>
      <w:r>
        <w:rPr>
          <w:rtl w:val="0"/>
        </w:rPr>
        <w:t xml:space="preserve">vergleichbare </w:t>
      </w:r>
      <w:r>
        <w:rPr>
          <w:rtl w:val="0"/>
        </w:rPr>
        <w:t>Invest</w:t>
      </w:r>
      <w:r>
        <w:rPr>
          <w:rtl w:val="0"/>
        </w:rPr>
        <w:t>ment</w:t>
      </w:r>
      <w:r>
        <w:rPr>
          <w:rtl w:val="0"/>
        </w:rPr>
        <w:t xml:space="preserve"> vo</w:t>
      </w:r>
      <w:r>
        <w:rPr>
          <w:rtl w:val="0"/>
        </w:rPr>
        <w:t>m Tech-Giganten</w:t>
      </w:r>
      <w:r>
        <w:rPr>
          <w:rtl w:val="0"/>
        </w:rPr>
        <w:t xml:space="preserve"> Apple </w:t>
      </w:r>
      <w:r>
        <w:rPr>
          <w:rtl w:val="0"/>
        </w:rPr>
        <w:t>(</w:t>
      </w:r>
      <w:r>
        <w:rPr>
          <w:rtl w:val="0"/>
        </w:rPr>
        <w:t>300</w:t>
      </w:r>
      <w:r>
        <w:rPr>
          <w:rtl w:val="0"/>
        </w:rPr>
        <w:t>–</w:t>
      </w:r>
      <w:r>
        <w:rPr>
          <w:rtl w:val="0"/>
        </w:rPr>
        <w:t>400 Mio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Euro)</w:t>
      </w:r>
      <w:r>
        <w:rPr>
          <w:rtl w:val="0"/>
        </w:rPr>
        <w:t xml:space="preserve"> fast </w:t>
      </w:r>
      <w:r>
        <w:rPr>
          <w:rtl w:val="0"/>
        </w:rPr>
        <w:t xml:space="preserve">schon </w:t>
      </w:r>
      <w:r>
        <w:rPr>
          <w:rtl w:val="0"/>
        </w:rPr>
        <w:t>bescheiden aus.</w:t>
      </w:r>
    </w:p>
    <w:p>
      <w:pPr>
        <w:pStyle w:val="Text A"/>
        <w:rPr>
          <w:rFonts w:ascii="Open Sans Bold" w:cs="Open Sans Bold" w:hAnsi="Open Sans Bold" w:eastAsia="Open Sans Bold"/>
        </w:rPr>
      </w:pPr>
      <w:r>
        <w:rPr>
          <w:rFonts w:ascii="Open Sans Bold" w:hAnsi="Open Sans Bold"/>
          <w:rtl w:val="0"/>
          <w:lang w:val="de-DE"/>
        </w:rPr>
        <w:t>Positive Effekte: Steigende Nachfrage l</w:t>
      </w:r>
      <w:r>
        <w:rPr>
          <w:rFonts w:ascii="Open Sans Bold" w:hAnsi="Open Sans Bold" w:hint="default"/>
          <w:rtl w:val="0"/>
          <w:lang w:val="de-DE"/>
        </w:rPr>
        <w:t>ä</w:t>
      </w:r>
      <w:r>
        <w:rPr>
          <w:rFonts w:ascii="Open Sans Bold" w:hAnsi="Open Sans Bold"/>
          <w:rtl w:val="0"/>
          <w:lang w:val="de-DE"/>
        </w:rPr>
        <w:t>sst auch Holzpreise steigen</w:t>
      </w:r>
    </w:p>
    <w:p>
      <w:pPr>
        <w:pStyle w:val="Text A"/>
      </w:pPr>
      <w:r>
        <w:rPr>
          <w:rtl w:val="0"/>
        </w:rPr>
        <w:t xml:space="preserve">All das </w:t>
      </w:r>
      <w:r>
        <w:rPr>
          <w:rtl w:val="0"/>
        </w:rPr>
        <w:t xml:space="preserve">wird </w:t>
      </w:r>
      <w:r>
        <w:rPr>
          <w:rtl w:val="0"/>
        </w:rPr>
        <w:t>dazu</w:t>
      </w:r>
      <w:r>
        <w:rPr>
          <w:rtl w:val="0"/>
        </w:rPr>
        <w:t xml:space="preserve"> f</w:t>
      </w:r>
      <w:r>
        <w:rPr>
          <w:rtl w:val="0"/>
        </w:rPr>
        <w:t>ü</w:t>
      </w:r>
      <w:r>
        <w:rPr>
          <w:rtl w:val="0"/>
        </w:rPr>
        <w:t>hren,</w:t>
      </w:r>
      <w:r>
        <w:rPr>
          <w:rtl w:val="0"/>
        </w:rPr>
        <w:t xml:space="preserve"> das</w:t>
      </w:r>
      <w:r>
        <w:rPr>
          <w:rtl w:val="0"/>
        </w:rPr>
        <w:t>s</w:t>
      </w:r>
      <w:r>
        <w:rPr>
          <w:rtl w:val="0"/>
        </w:rPr>
        <w:t xml:space="preserve"> sich </w:t>
      </w:r>
      <w:r>
        <w:rPr>
          <w:rtl w:val="0"/>
        </w:rPr>
        <w:t xml:space="preserve">in Paraguay </w:t>
      </w:r>
      <w:r>
        <w:rPr>
          <w:rtl w:val="0"/>
        </w:rPr>
        <w:t>k</w:t>
      </w:r>
      <w:r>
        <w:rPr>
          <w:rtl w:val="0"/>
        </w:rPr>
        <w:t>ü</w:t>
      </w:r>
      <w:r>
        <w:rPr>
          <w:rtl w:val="0"/>
        </w:rPr>
        <w:t>nftig eine wesentlich professionellere, mehrstufige Holzindustrie entwickeln wird</w:t>
      </w:r>
      <w:r>
        <w:rPr>
          <w:rtl w:val="0"/>
        </w:rPr>
        <w:t>. Sie wird d</w:t>
      </w:r>
      <w:r>
        <w:rPr>
          <w:rtl w:val="0"/>
        </w:rPr>
        <w:t>ie gesamte Wertsch</w:t>
      </w:r>
      <w:r>
        <w:rPr>
          <w:rtl w:val="0"/>
        </w:rPr>
        <w:t>ö</w:t>
      </w:r>
      <w:r>
        <w:rPr>
          <w:rtl w:val="0"/>
        </w:rPr>
        <w:t>pfungskette bedien</w:t>
      </w:r>
      <w:r>
        <w:rPr>
          <w:rtl w:val="0"/>
        </w:rPr>
        <w:t>en</w:t>
      </w:r>
      <w:r>
        <w:rPr>
          <w:rtl w:val="0"/>
        </w:rPr>
        <w:t xml:space="preserve"> und </w:t>
      </w:r>
      <w:r>
        <w:rPr>
          <w:rtl w:val="0"/>
        </w:rPr>
        <w:t>im Land daf</w:t>
      </w:r>
      <w:r>
        <w:rPr>
          <w:rtl w:val="0"/>
        </w:rPr>
        <w:t>ü</w:t>
      </w:r>
      <w:r>
        <w:rPr>
          <w:rtl w:val="0"/>
        </w:rPr>
        <w:t xml:space="preserve">r sorgen, dass </w:t>
      </w:r>
      <w:r>
        <w:rPr>
          <w:rtl w:val="0"/>
        </w:rPr>
        <w:t>eigene Produkte wie M</w:t>
      </w:r>
      <w:r>
        <w:rPr>
          <w:rtl w:val="0"/>
        </w:rPr>
        <w:t>ö</w:t>
      </w:r>
      <w:r>
        <w:rPr>
          <w:rtl w:val="0"/>
        </w:rPr>
        <w:t>bel oder Papier und Ka</w:t>
      </w:r>
      <w:r>
        <w:rPr>
          <w:rtl w:val="0"/>
        </w:rPr>
        <w:t>r</w:t>
      </w:r>
      <w:r>
        <w:rPr>
          <w:rtl w:val="0"/>
        </w:rPr>
        <w:t xml:space="preserve">tonagen </w:t>
      </w:r>
      <w:r>
        <w:rPr>
          <w:rtl w:val="0"/>
        </w:rPr>
        <w:t>produziert werden k</w:t>
      </w:r>
      <w:r>
        <w:rPr>
          <w:rtl w:val="0"/>
        </w:rPr>
        <w:t>ö</w:t>
      </w:r>
      <w:r>
        <w:rPr>
          <w:rtl w:val="0"/>
        </w:rPr>
        <w:t>nnen.</w:t>
      </w:r>
      <w:r>
        <w:rPr>
          <w:rtl w:val="0"/>
        </w:rPr>
        <w:t xml:space="preserve"> </w:t>
      </w:r>
      <w:r>
        <w:rPr>
          <w:rtl w:val="0"/>
        </w:rPr>
        <w:t xml:space="preserve">Als logische Konsequenz wird </w:t>
      </w:r>
      <w:r>
        <w:rPr>
          <w:rtl w:val="0"/>
        </w:rPr>
        <w:t>in dem geo- und wirtschaftspolitisch stabilen Land mit der geringsten Inflationsrate S</w:t>
      </w:r>
      <w:r>
        <w:rPr>
          <w:rtl w:val="0"/>
        </w:rPr>
        <w:t>ü</w:t>
      </w:r>
      <w:r>
        <w:rPr>
          <w:rtl w:val="0"/>
        </w:rPr>
        <w:t>damerikas</w:t>
      </w:r>
      <w:r>
        <w:rPr>
          <w:rtl w:val="0"/>
        </w:rPr>
        <w:t xml:space="preserve"> die</w:t>
      </w:r>
      <w:r>
        <w:rPr>
          <w:rtl w:val="0"/>
        </w:rPr>
        <w:t xml:space="preserve"> Nachfrage </w:t>
      </w:r>
      <w:r>
        <w:rPr>
          <w:rtl w:val="0"/>
        </w:rPr>
        <w:t>nach dem</w:t>
      </w:r>
      <w:r>
        <w:rPr>
          <w:rtl w:val="0"/>
        </w:rPr>
        <w:t xml:space="preserve"> </w:t>
      </w:r>
      <w:r>
        <w:rPr>
          <w:rtl w:val="0"/>
        </w:rPr>
        <w:t xml:space="preserve">regionalen </w:t>
      </w:r>
      <w:r>
        <w:rPr>
          <w:rtl w:val="0"/>
        </w:rPr>
        <w:t xml:space="preserve">Rohstoff Holz steigen. </w:t>
      </w:r>
      <w:r>
        <w:rPr>
          <w:rtl w:val="0"/>
        </w:rPr>
        <w:t xml:space="preserve">Das wiederum </w:t>
      </w:r>
      <w:r>
        <w:rPr>
          <w:rtl w:val="0"/>
        </w:rPr>
        <w:t xml:space="preserve">wird sich </w:t>
      </w:r>
      <w:r>
        <w:rPr>
          <w:rtl w:val="0"/>
        </w:rPr>
        <w:t xml:space="preserve">– </w:t>
      </w:r>
      <w:r>
        <w:rPr>
          <w:rtl w:val="0"/>
        </w:rPr>
        <w:t xml:space="preserve">aus Anlegersicht </w:t>
      </w:r>
      <w:r>
        <w:rPr>
          <w:rtl w:val="0"/>
        </w:rPr>
        <w:t xml:space="preserve">– </w:t>
      </w:r>
      <w:r>
        <w:rPr>
          <w:rtl w:val="0"/>
        </w:rPr>
        <w:t xml:space="preserve">positiv auf die </w:t>
      </w:r>
      <w:r>
        <w:rPr>
          <w:rtl w:val="0"/>
        </w:rPr>
        <w:t xml:space="preserve">Entwicklung der </w:t>
      </w:r>
      <w:r>
        <w:rPr>
          <w:rtl w:val="0"/>
        </w:rPr>
        <w:t>Holzpreise</w:t>
      </w:r>
      <w:r>
        <w:rPr>
          <w:rtl w:val="0"/>
        </w:rPr>
        <w:t xml:space="preserve"> </w:t>
      </w:r>
      <w:r>
        <w:rPr>
          <w:rtl w:val="0"/>
        </w:rPr>
        <w:t>auswirken.</w:t>
      </w:r>
    </w:p>
    <w:p>
      <w:pPr>
        <w:pStyle w:val="Text A"/>
      </w:pPr>
      <w:r>
        <w:rPr>
          <w:rtl w:val="0"/>
        </w:rPr>
        <w:t>Deshalb erzielt eine</w:t>
      </w:r>
      <w:r>
        <w:rPr>
          <w:rtl w:val="0"/>
        </w:rPr>
        <w:t xml:space="preserve"> nachhaltige Versorgung mit </w:t>
      </w:r>
      <w:r>
        <w:rPr>
          <w:rtl w:val="0"/>
        </w:rPr>
        <w:t>dem</w:t>
      </w:r>
      <w:r>
        <w:rPr>
          <w:rtl w:val="0"/>
        </w:rPr>
        <w:t xml:space="preserve"> Rohstoff </w:t>
      </w:r>
      <w:r>
        <w:rPr>
          <w:rtl w:val="0"/>
        </w:rPr>
        <w:t xml:space="preserve">Holz gleich </w:t>
      </w:r>
      <w:r>
        <w:rPr>
          <w:rtl w:val="0"/>
        </w:rPr>
        <w:t xml:space="preserve">mehrere positive </w:t>
      </w:r>
      <w:r>
        <w:rPr>
          <w:rtl w:val="0"/>
        </w:rPr>
        <w:t>Effekte: D</w:t>
      </w:r>
      <w:r>
        <w:rPr>
          <w:rtl w:val="0"/>
        </w:rPr>
        <w:t>ie Wertsch</w:t>
      </w:r>
      <w:r>
        <w:rPr>
          <w:rtl w:val="0"/>
        </w:rPr>
        <w:t>ö</w:t>
      </w:r>
      <w:r>
        <w:rPr>
          <w:rtl w:val="0"/>
        </w:rPr>
        <w:t>pfungskette sorgt f</w:t>
      </w:r>
      <w:r>
        <w:rPr>
          <w:rtl w:val="0"/>
        </w:rPr>
        <w:t>ü</w:t>
      </w:r>
      <w:r>
        <w:rPr>
          <w:rtl w:val="0"/>
        </w:rPr>
        <w:t xml:space="preserve">r </w:t>
      </w:r>
      <w:r>
        <w:rPr>
          <w:rtl w:val="0"/>
        </w:rPr>
        <w:t xml:space="preserve">neue </w:t>
      </w:r>
      <w:r>
        <w:rPr>
          <w:rtl w:val="0"/>
        </w:rPr>
        <w:t>Arbeitspl</w:t>
      </w:r>
      <w:r>
        <w:rPr>
          <w:rtl w:val="0"/>
        </w:rPr>
        <w:t>ä</w:t>
      </w:r>
      <w:r>
        <w:rPr>
          <w:rtl w:val="0"/>
        </w:rPr>
        <w:t>tze</w:t>
      </w:r>
      <w:r>
        <w:rPr>
          <w:rtl w:val="0"/>
        </w:rPr>
        <w:t xml:space="preserve"> in der Region und damit f</w:t>
      </w:r>
      <w:r>
        <w:rPr>
          <w:rtl w:val="0"/>
        </w:rPr>
        <w:t>ü</w:t>
      </w:r>
      <w:r>
        <w:rPr>
          <w:rtl w:val="0"/>
        </w:rPr>
        <w:t xml:space="preserve">r eine </w:t>
      </w:r>
      <w:r>
        <w:rPr>
          <w:rtl w:val="0"/>
        </w:rPr>
        <w:t>h</w:t>
      </w:r>
      <w:r>
        <w:rPr>
          <w:rtl w:val="0"/>
        </w:rPr>
        <w:t>ö</w:t>
      </w:r>
      <w:r>
        <w:rPr>
          <w:rtl w:val="0"/>
        </w:rPr>
        <w:t>here Kaufkraft</w:t>
      </w:r>
      <w:r>
        <w:rPr>
          <w:rtl w:val="0"/>
        </w:rPr>
        <w:t>. Dar</w:t>
      </w:r>
      <w:r>
        <w:rPr>
          <w:rtl w:val="0"/>
        </w:rPr>
        <w:t>ü</w:t>
      </w:r>
      <w:r>
        <w:rPr>
          <w:rtl w:val="0"/>
        </w:rPr>
        <w:t>ber hinaus</w:t>
      </w:r>
      <w:r>
        <w:rPr>
          <w:rtl w:val="0"/>
        </w:rPr>
        <w:t xml:space="preserve"> </w:t>
      </w:r>
      <w:r>
        <w:rPr>
          <w:rtl w:val="0"/>
        </w:rPr>
        <w:t xml:space="preserve">wird </w:t>
      </w:r>
      <w:r>
        <w:rPr>
          <w:rtl w:val="0"/>
        </w:rPr>
        <w:t xml:space="preserve">die Umwelt und </w:t>
      </w:r>
      <w:r>
        <w:rPr>
          <w:rtl w:val="0"/>
        </w:rPr>
        <w:t xml:space="preserve">vor allem auch </w:t>
      </w:r>
      <w:r>
        <w:rPr>
          <w:rtl w:val="0"/>
        </w:rPr>
        <w:t>de</w:t>
      </w:r>
      <w:r>
        <w:rPr>
          <w:rtl w:val="0"/>
        </w:rPr>
        <w:t>r</w:t>
      </w:r>
      <w:r>
        <w:rPr>
          <w:rtl w:val="0"/>
        </w:rPr>
        <w:t xml:space="preserve"> </w:t>
      </w:r>
      <w:r>
        <w:rPr>
          <w:rtl w:val="0"/>
        </w:rPr>
        <w:t xml:space="preserve">heimische </w:t>
      </w:r>
      <w:r>
        <w:rPr>
          <w:rtl w:val="0"/>
        </w:rPr>
        <w:t>Regenwald</w:t>
      </w:r>
      <w:r>
        <w:rPr>
          <w:rtl w:val="0"/>
        </w:rPr>
        <w:t xml:space="preserve"> gesch</w:t>
      </w:r>
      <w:r>
        <w:rPr>
          <w:rtl w:val="0"/>
        </w:rPr>
        <w:t>ü</w:t>
      </w:r>
      <w:r>
        <w:rPr>
          <w:rtl w:val="0"/>
        </w:rPr>
        <w:t>tzt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 xml:space="preserve">Auf diese Weise entwickeln sich </w:t>
      </w:r>
      <w:r>
        <w:rPr>
          <w:rtl w:val="0"/>
        </w:rPr>
        <w:t>ö</w:t>
      </w:r>
      <w:r>
        <w:rPr>
          <w:rtl w:val="0"/>
        </w:rPr>
        <w:t xml:space="preserve">kologisch wertvolle Initiativen auch zu einem </w:t>
      </w:r>
      <w:r>
        <w:rPr>
          <w:rtl w:val="0"/>
        </w:rPr>
        <w:t>ü</w:t>
      </w:r>
      <w:r>
        <w:rPr>
          <w:rtl w:val="0"/>
        </w:rPr>
        <w:t xml:space="preserve">berdurchschnittlich </w:t>
      </w:r>
      <w:r>
        <w:rPr>
          <w:rtl w:val="0"/>
        </w:rPr>
        <w:t>ö</w:t>
      </w:r>
      <w:r>
        <w:rPr>
          <w:rtl w:val="0"/>
        </w:rPr>
        <w:t>konomischen Mehrwert f</w:t>
      </w:r>
      <w:r>
        <w:rPr>
          <w:rtl w:val="0"/>
        </w:rPr>
        <w:t>ü</w:t>
      </w:r>
      <w:r>
        <w:rPr>
          <w:rtl w:val="0"/>
        </w:rPr>
        <w:t>r Investoren.</w:t>
      </w:r>
    </w:p>
    <w:p>
      <w:pPr>
        <w:pStyle w:val="Text A"/>
        <w:rPr>
          <w:rFonts w:ascii="Open Sans Bold" w:cs="Open Sans Bold" w:hAnsi="Open Sans Bold" w:eastAsia="Open Sans Bold"/>
          <w:outline w:val="0"/>
          <w:color w:val="ff2600"/>
          <w14:textFill>
            <w14:solidFill>
              <w14:srgbClr w14:val="FF2600"/>
            </w14:solidFill>
          </w14:textFill>
        </w:rPr>
      </w:pPr>
      <w:r>
        <w:rPr>
          <w:rFonts w:ascii="Open Sans Bold" w:hAnsi="Open Sans Bold"/>
          <w:rtl w:val="0"/>
          <w:lang w:val="de-DE"/>
        </w:rPr>
        <w:t>Attraktiv auch f</w:t>
      </w:r>
      <w:r>
        <w:rPr>
          <w:rFonts w:ascii="Open Sans Bold" w:hAnsi="Open Sans Bold" w:hint="default"/>
          <w:rtl w:val="0"/>
          <w:lang w:val="de-DE"/>
        </w:rPr>
        <w:t>ü</w:t>
      </w:r>
      <w:r>
        <w:rPr>
          <w:rFonts w:ascii="Open Sans Bold" w:hAnsi="Open Sans Bold"/>
          <w:rtl w:val="0"/>
          <w:lang w:val="de-DE"/>
        </w:rPr>
        <w:t xml:space="preserve">r </w:t>
      </w:r>
      <w:r>
        <w:rPr>
          <w:rFonts w:ascii="Open Sans Bold" w:hAnsi="Open Sans Bold"/>
          <w:rtl w:val="0"/>
          <w:lang w:val="de-DE"/>
        </w:rPr>
        <w:t>p</w:t>
      </w:r>
      <w:r>
        <w:rPr>
          <w:rFonts w:ascii="Open Sans Bold" w:hAnsi="Open Sans Bold"/>
          <w:rtl w:val="0"/>
          <w:lang w:val="de-DE"/>
        </w:rPr>
        <w:t>rivat</w:t>
      </w:r>
      <w:r>
        <w:rPr>
          <w:rFonts w:ascii="Open Sans Bold" w:hAnsi="Open Sans Bold"/>
          <w:rtl w:val="0"/>
          <w:lang w:val="de-DE"/>
        </w:rPr>
        <w:t>e I</w:t>
      </w:r>
      <w:r>
        <w:rPr>
          <w:rFonts w:ascii="Open Sans Bold" w:hAnsi="Open Sans Bold"/>
          <w:rtl w:val="0"/>
          <w:lang w:val="de-DE"/>
        </w:rPr>
        <w:t>nvestoren</w:t>
      </w:r>
    </w:p>
    <w:p>
      <w:pPr>
        <w:pStyle w:val="Text A"/>
      </w:pPr>
      <w:r>
        <w:rPr>
          <w:rtl w:val="0"/>
        </w:rPr>
        <w:t>Dies erkl</w:t>
      </w:r>
      <w:r>
        <w:rPr>
          <w:rtl w:val="0"/>
        </w:rPr>
        <w:t>ä</w:t>
      </w:r>
      <w:r>
        <w:rPr>
          <w:rtl w:val="0"/>
        </w:rPr>
        <w:t xml:space="preserve">rt </w:t>
      </w:r>
      <w:r>
        <w:rPr>
          <w:rtl w:val="0"/>
        </w:rPr>
        <w:t>unter anderem</w:t>
      </w:r>
      <w:r>
        <w:rPr>
          <w:rtl w:val="0"/>
        </w:rPr>
        <w:t xml:space="preserve"> auch den derzeitigen Hype</w:t>
      </w:r>
      <w:r>
        <w:rPr>
          <w:rtl w:val="0"/>
        </w:rPr>
        <w:t>,</w:t>
      </w:r>
      <w:r>
        <w:rPr>
          <w:rtl w:val="0"/>
        </w:rPr>
        <w:t xml:space="preserve"> der m</w:t>
      </w:r>
      <w:r>
        <w:rPr>
          <w:rtl w:val="0"/>
        </w:rPr>
        <w:t>ö</w:t>
      </w:r>
      <w:r>
        <w:rPr>
          <w:rtl w:val="0"/>
        </w:rPr>
        <w:t xml:space="preserve">glicherweise </w:t>
      </w:r>
      <w:r>
        <w:rPr>
          <w:rtl w:val="0"/>
        </w:rPr>
        <w:t xml:space="preserve">gerade auch </w:t>
      </w:r>
      <w:r>
        <w:rPr>
          <w:rtl w:val="0"/>
        </w:rPr>
        <w:t>erst beginnt.</w:t>
      </w:r>
      <w:r>
        <w:rPr>
          <w:rtl w:val="0"/>
        </w:rPr>
        <w:t xml:space="preserve"> Dazu </w:t>
      </w:r>
      <w:r>
        <w:rPr>
          <w:rtl w:val="0"/>
        </w:rPr>
        <w:t>J</w:t>
      </w:r>
      <w:r>
        <w:rPr>
          <w:rtl w:val="0"/>
        </w:rPr>
        <w:t>ö</w:t>
      </w:r>
      <w:r>
        <w:rPr>
          <w:rtl w:val="0"/>
        </w:rPr>
        <w:t>rg Sch</w:t>
      </w:r>
      <w:r>
        <w:rPr>
          <w:rtl w:val="0"/>
        </w:rPr>
        <w:t>ä</w:t>
      </w:r>
      <w:r>
        <w:rPr>
          <w:rtl w:val="0"/>
        </w:rPr>
        <w:t>fer,</w:t>
      </w:r>
      <w:r>
        <w:rPr>
          <w:rtl w:val="0"/>
        </w:rPr>
        <w:t xml:space="preserve"> </w:t>
      </w:r>
      <w:r>
        <w:rPr>
          <w:rtl w:val="0"/>
        </w:rPr>
        <w:t>CEO der GTP AG</w:t>
      </w:r>
      <w:r>
        <w:rPr>
          <w:rtl w:val="0"/>
        </w:rPr>
        <w:t xml:space="preserve">: </w:t>
      </w:r>
      <w:r>
        <w:rPr>
          <w:rtl w:val="0"/>
        </w:rPr>
        <w:t>„</w:t>
      </w:r>
      <w:r>
        <w:rPr>
          <w:rtl w:val="0"/>
        </w:rPr>
        <w:t>Wir schaffen hier</w:t>
      </w:r>
      <w:r>
        <w:rPr>
          <w:rtl w:val="0"/>
        </w:rPr>
        <w:t xml:space="preserve"> </w:t>
      </w:r>
      <w:r>
        <w:rPr>
          <w:rtl w:val="0"/>
        </w:rPr>
        <w:t>attraktive, langfristige Anlageformen f</w:t>
      </w:r>
      <w:r>
        <w:rPr>
          <w:rtl w:val="0"/>
        </w:rPr>
        <w:t>ü</w:t>
      </w:r>
      <w:r>
        <w:rPr>
          <w:rtl w:val="0"/>
        </w:rPr>
        <w:t xml:space="preserve">r Menschen, die sich und ihre </w:t>
      </w:r>
      <w:r>
        <w:rPr>
          <w:rtl w:val="0"/>
        </w:rPr>
        <w:t>nachfolgenden Generationen</w:t>
      </w:r>
      <w:r>
        <w:rPr>
          <w:rtl w:val="0"/>
        </w:rPr>
        <w:t xml:space="preserve"> auf</w:t>
      </w:r>
      <w:r>
        <w:rPr>
          <w:rtl w:val="0"/>
        </w:rPr>
        <w:t xml:space="preserve"> </w:t>
      </w:r>
      <w:r>
        <w:rPr>
          <w:rtl w:val="0"/>
        </w:rPr>
        <w:t>m</w:t>
      </w:r>
      <w:r>
        <w:rPr>
          <w:rtl w:val="0"/>
        </w:rPr>
        <w:t>ö</w:t>
      </w:r>
      <w:r>
        <w:rPr>
          <w:rtl w:val="0"/>
        </w:rPr>
        <w:t>gliche</w:t>
      </w:r>
      <w:r>
        <w:rPr>
          <w:rtl w:val="0"/>
        </w:rPr>
        <w:t xml:space="preserve"> Krisensituation</w:t>
      </w:r>
      <w:r>
        <w:rPr>
          <w:rtl w:val="0"/>
        </w:rPr>
        <w:t>en</w:t>
      </w:r>
      <w:r>
        <w:rPr>
          <w:rtl w:val="0"/>
        </w:rPr>
        <w:t xml:space="preserve"> </w:t>
      </w:r>
      <w:r>
        <w:rPr>
          <w:rtl w:val="0"/>
        </w:rPr>
        <w:t>vorbereiten m</w:t>
      </w:r>
      <w:r>
        <w:rPr>
          <w:rtl w:val="0"/>
        </w:rPr>
        <w:t>ö</w:t>
      </w:r>
      <w:r>
        <w:rPr>
          <w:rtl w:val="0"/>
        </w:rPr>
        <w:t>chten. Dazu z</w:t>
      </w:r>
      <w:r>
        <w:rPr>
          <w:rtl w:val="0"/>
        </w:rPr>
        <w:t>ä</w:t>
      </w:r>
      <w:r>
        <w:rPr>
          <w:rtl w:val="0"/>
        </w:rPr>
        <w:t xml:space="preserve">hlt auch die Chance, sich </w:t>
      </w:r>
      <w:r>
        <w:rPr>
          <w:rtl w:val="0"/>
        </w:rPr>
        <w:t>in Paraguay ein</w:t>
      </w:r>
      <w:r>
        <w:rPr>
          <w:rtl w:val="0"/>
        </w:rPr>
        <w:t>en</w:t>
      </w:r>
      <w:r>
        <w:rPr>
          <w:rtl w:val="0"/>
        </w:rPr>
        <w:t xml:space="preserve"> echte</w:t>
      </w:r>
      <w:r>
        <w:rPr>
          <w:rtl w:val="0"/>
        </w:rPr>
        <w:t>n R</w:t>
      </w:r>
      <w:r>
        <w:rPr>
          <w:rtl w:val="0"/>
        </w:rPr>
        <w:t>ü</w:t>
      </w:r>
      <w:r>
        <w:rPr>
          <w:rtl w:val="0"/>
        </w:rPr>
        <w:t xml:space="preserve">ckzugsort zu </w:t>
      </w:r>
      <w:r>
        <w:rPr>
          <w:rtl w:val="0"/>
        </w:rPr>
        <w:t xml:space="preserve">schaffen. </w:t>
      </w:r>
      <w:r>
        <w:rPr>
          <w:rtl w:val="0"/>
        </w:rPr>
        <w:t>Das ist auch interessant f</w:t>
      </w:r>
      <w:r>
        <w:rPr>
          <w:rtl w:val="0"/>
        </w:rPr>
        <w:t>ü</w:t>
      </w:r>
      <w:r>
        <w:rPr>
          <w:rtl w:val="0"/>
        </w:rPr>
        <w:t xml:space="preserve">r </w:t>
      </w:r>
      <w:r>
        <w:rPr>
          <w:rtl w:val="0"/>
        </w:rPr>
        <w:t>Privatinvestoren</w:t>
      </w:r>
      <w:r>
        <w:rPr>
          <w:rtl w:val="0"/>
        </w:rPr>
        <w:t>,</w:t>
      </w:r>
      <w:r>
        <w:rPr>
          <w:rtl w:val="0"/>
        </w:rPr>
        <w:t xml:space="preserve"> </w:t>
      </w:r>
      <w:r>
        <w:rPr>
          <w:rtl w:val="0"/>
        </w:rPr>
        <w:t xml:space="preserve">selbst </w:t>
      </w:r>
      <w:r>
        <w:rPr>
          <w:rtl w:val="0"/>
        </w:rPr>
        <w:t xml:space="preserve">mit </w:t>
      </w:r>
      <w:r>
        <w:rPr>
          <w:rtl w:val="0"/>
        </w:rPr>
        <w:t>einem</w:t>
      </w:r>
      <w:r>
        <w:rPr>
          <w:rtl w:val="0"/>
        </w:rPr>
        <w:t xml:space="preserve"> mittlere</w:t>
      </w:r>
      <w:r>
        <w:rPr>
          <w:rtl w:val="0"/>
        </w:rPr>
        <w:t>n</w:t>
      </w:r>
      <w:r>
        <w:rPr>
          <w:rtl w:val="0"/>
        </w:rPr>
        <w:t xml:space="preserve"> Budget</w:t>
      </w:r>
      <w:r>
        <w:rPr>
          <w:rtl w:val="0"/>
        </w:rPr>
        <w:t>.</w:t>
      </w:r>
      <w:r>
        <w:rPr>
          <w:rtl w:val="0"/>
        </w:rPr>
        <w:t>“</w:t>
      </w:r>
    </w:p>
    <w:p>
      <w:pPr>
        <w:pStyle w:val="Text A"/>
      </w:pPr>
    </w:p>
    <w:p>
      <w:pPr>
        <w:pStyle w:val="Text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ext A"/>
      </w:pPr>
      <w:r>
        <w:rPr>
          <w:rtl w:val="0"/>
          <w:lang w:val="de-DE"/>
        </w:rPr>
        <w:t>Weitere Informationen:</w:t>
      </w:r>
    </w:p>
    <w:p>
      <w:pPr>
        <w:pStyle w:val="Text A"/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40" w:lineRule="auto"/>
      </w:pPr>
      <w:r>
        <w:rPr>
          <w:rtl w:val="0"/>
          <w:lang w:val="de-DE"/>
        </w:rPr>
        <w:t xml:space="preserve">Projektgesellschaft </w:t>
      </w:r>
      <w:r>
        <w:tab/>
      </w:r>
      <w:r>
        <w:rPr/>
        <w:fldChar w:fldCharType="begin" w:fldLock="0"/>
      </w:r>
      <w:r>
        <w:instrText xml:space="preserve"> HYPERLINK "https://gtp.ch/"</w:instrText>
      </w:r>
      <w:r>
        <w:rPr/>
        <w:fldChar w:fldCharType="separate" w:fldLock="0"/>
      </w:r>
      <w:r>
        <w:rPr>
          <w:rtl w:val="0"/>
          <w:lang w:val="de-DE"/>
        </w:rPr>
        <w:t>https://gtp.ch</w:t>
      </w:r>
      <w:r>
        <w:rPr/>
        <w:fldChar w:fldCharType="end" w:fldLock="0"/>
      </w:r>
      <w:r>
        <w:br w:type="textWrapping"/>
      </w:r>
      <w:r>
        <w:rPr>
          <w:rtl w:val="0"/>
          <w:lang w:val="de-DE"/>
        </w:rPr>
        <w:t>Medien</w:t>
        <w:tab/>
      </w:r>
      <w:r>
        <w:rPr/>
        <w:fldChar w:fldCharType="begin" w:fldLock="0"/>
      </w:r>
      <w:r>
        <w:instrText xml:space="preserve"> HYPERLINK "https://gtp.ch/presse"</w:instrText>
      </w:r>
      <w:r>
        <w:rPr/>
        <w:fldChar w:fldCharType="separate" w:fldLock="0"/>
      </w:r>
      <w:r>
        <w:rPr>
          <w:rtl w:val="0"/>
          <w:lang w:val="de-DE"/>
        </w:rPr>
        <w:t>https://gtp.ch/presse</w:t>
      </w:r>
      <w:r>
        <w:rPr/>
        <w:fldChar w:fldCharType="end" w:fldLock="0"/>
      </w:r>
      <w:r>
        <w:br w:type="textWrapping"/>
      </w:r>
    </w:p>
    <w:p>
      <w:pPr>
        <w:pStyle w:val="heading 2"/>
      </w:pPr>
      <w:r>
        <w:rPr>
          <w:rtl w:val="0"/>
        </w:rPr>
        <w:t xml:space="preserve">GTP AG / Presse- und </w:t>
      </w:r>
      <w:r>
        <w:rPr>
          <w:rtl w:val="0"/>
        </w:rPr>
        <w:t>Ö</w:t>
      </w:r>
      <w:r>
        <w:rPr>
          <w:rtl w:val="0"/>
        </w:rPr>
        <w:t>ffentlichkeitsarbeit</w:t>
      </w:r>
    </w:p>
    <w:p>
      <w:pPr>
        <w:pStyle w:val="Normal.0"/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rPr>
          <w:rFonts w:ascii="Open Sans Regular" w:cs="Open Sans Regular" w:hAnsi="Open Sans Regular" w:eastAsia="Open Sans Regular"/>
          <w:sz w:val="22"/>
          <w:szCs w:val="22"/>
          <w:u w:color="000000"/>
        </w:rPr>
      </w:pPr>
      <w:r>
        <w:rPr>
          <w:rFonts w:ascii="Open Sans Regular" w:hAnsi="Open Sans Regular"/>
          <w:sz w:val="22"/>
          <w:szCs w:val="22"/>
          <w:u w:color="000000"/>
          <w:rtl w:val="0"/>
          <w:lang w:val="de-DE"/>
        </w:rPr>
        <w:t>Stefan D</w:t>
      </w:r>
      <w:r>
        <w:rPr>
          <w:rFonts w:ascii="Open Sans Regular" w:hAnsi="Open Sans Regular" w:hint="default"/>
          <w:sz w:val="22"/>
          <w:szCs w:val="22"/>
          <w:u w:color="000000"/>
          <w:rtl w:val="0"/>
          <w:lang w:val="de-DE"/>
        </w:rPr>
        <w:t>ö</w:t>
      </w:r>
      <w:r>
        <w:rPr>
          <w:rFonts w:ascii="Open Sans Regular" w:hAnsi="Open Sans Regular"/>
          <w:sz w:val="22"/>
          <w:szCs w:val="22"/>
          <w:u w:color="000000"/>
          <w:rtl w:val="0"/>
          <w:lang w:val="de-DE"/>
        </w:rPr>
        <w:t>melt</w:t>
      </w:r>
    </w:p>
    <w:p>
      <w:pPr>
        <w:pStyle w:val="Normal.0"/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rPr>
          <w:rFonts w:ascii="Open Sans Regular" w:cs="Open Sans Regular" w:hAnsi="Open Sans Regular" w:eastAsia="Open Sans Regular"/>
          <w:sz w:val="22"/>
          <w:szCs w:val="22"/>
          <w:u w:color="000000"/>
        </w:rPr>
      </w:pPr>
      <w:r>
        <w:rPr>
          <w:rFonts w:ascii="Open Sans Regular" w:hAnsi="Open Sans Regular"/>
          <w:sz w:val="22"/>
          <w:szCs w:val="22"/>
          <w:u w:color="000000"/>
          <w:rtl w:val="0"/>
          <w:lang w:val="de-DE"/>
        </w:rPr>
        <w:t>Telefon</w:t>
        <w:tab/>
        <w:t>+491703849802</w:t>
      </w:r>
    </w:p>
    <w:p>
      <w:pPr>
        <w:pStyle w:val="Normal.0"/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</w:pPr>
      <w:r>
        <w:rPr>
          <w:rFonts w:ascii="Open Sans Regular" w:hAnsi="Open Sans Regular"/>
          <w:sz w:val="22"/>
          <w:szCs w:val="22"/>
          <w:u w:color="000000"/>
          <w:rtl w:val="0"/>
          <w:lang w:val="de-DE"/>
        </w:rPr>
        <w:t>E-Mail</w:t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"mailto:presse@gtp.ch"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presse@gtp.ch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2721" w:right="1134" w:bottom="1134" w:left="1134" w:header="360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Open Sans Bold">
    <w:charset w:val="00"/>
    <w:family w:val="roman"/>
    <w:pitch w:val="default"/>
  </w:font>
  <w:font w:name="Open Sans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 A"/>
      <w:tabs>
        <w:tab w:val="center" w:pos="4819"/>
        <w:tab w:val="right" w:pos="9612"/>
        <w:tab w:val="clear" w:pos="9020"/>
      </w:tabs>
    </w:pPr>
    <w:r>
      <w:rPr>
        <w:rFonts w:ascii="Arial" w:cs="Arial" w:hAnsi="Arial" w:eastAsia="Arial"/>
        <w:sz w:val="20"/>
        <w:szCs w:val="20"/>
      </w:rPr>
      <w:tab/>
      <w:tab/>
    </w:r>
    <w:r>
      <w:rPr>
        <w:rFonts w:ascii="Arial" w:cs="Arial" w:hAnsi="Arial" w:eastAsia="Arial"/>
        <w:sz w:val="20"/>
        <w:szCs w:val="20"/>
        <w:rtl w:val="0"/>
      </w:rPr>
      <w:fldChar w:fldCharType="begin" w:fldLock="0"/>
    </w:r>
    <w:r>
      <w:rPr>
        <w:rFonts w:ascii="Arial" w:cs="Arial" w:hAnsi="Arial" w:eastAsia="Arial"/>
        <w:sz w:val="20"/>
        <w:szCs w:val="20"/>
        <w:rtl w:val="0"/>
      </w:rPr>
      <w:instrText xml:space="preserve"> PAGE </w:instrText>
    </w:r>
    <w:r>
      <w:rPr>
        <w:rFonts w:ascii="Arial" w:cs="Arial" w:hAnsi="Arial" w:eastAsia="Arial"/>
        <w:sz w:val="20"/>
        <w:szCs w:val="20"/>
        <w:rtl w:val="0"/>
      </w:rPr>
      <w:fldChar w:fldCharType="separate" w:fldLock="0"/>
    </w:r>
    <w:r>
      <w:rPr>
        <w:rFonts w:ascii="Arial" w:cs="Arial" w:hAnsi="Arial" w:eastAsia="Arial"/>
        <w:sz w:val="20"/>
        <w:szCs w:val="20"/>
        <w:rtl w:val="0"/>
      </w:rPr>
    </w:r>
    <w:r>
      <w:rPr>
        <w:rFonts w:ascii="Arial" w:cs="Arial" w:hAnsi="Arial" w:eastAsia="Arial"/>
        <w:sz w:val="20"/>
        <w:szCs w:val="20"/>
        <w:rtl w:val="0"/>
      </w:rPr>
      <w:fldChar w:fldCharType="end" w:fldLock="0"/>
    </w:r>
    <w:r>
      <w:rPr>
        <w:rFonts w:ascii="Arial" w:hAnsi="Arial"/>
        <w:sz w:val="20"/>
        <w:szCs w:val="20"/>
        <w:rtl w:val="0"/>
        <w:lang w:val="de-DE"/>
      </w:rPr>
      <w:t xml:space="preserve"> / </w:t>
    </w:r>
    <w:r>
      <w:rPr>
        <w:rFonts w:ascii="Arial" w:cs="Arial" w:hAnsi="Arial" w:eastAsia="Arial"/>
        <w:sz w:val="20"/>
        <w:szCs w:val="20"/>
        <w:rtl w:val="0"/>
      </w:rPr>
      <w:fldChar w:fldCharType="begin" w:fldLock="0"/>
    </w:r>
    <w:r>
      <w:rPr>
        <w:rFonts w:ascii="Arial" w:cs="Arial" w:hAnsi="Arial" w:eastAsia="Arial"/>
        <w:sz w:val="20"/>
        <w:szCs w:val="20"/>
        <w:rtl w:val="0"/>
      </w:rPr>
      <w:instrText xml:space="preserve"> NUMPAGES </w:instrText>
    </w:r>
    <w:r>
      <w:rPr>
        <w:rFonts w:ascii="Arial" w:cs="Arial" w:hAnsi="Arial" w:eastAsia="Arial"/>
        <w:sz w:val="20"/>
        <w:szCs w:val="20"/>
        <w:rtl w:val="0"/>
      </w:rPr>
      <w:fldChar w:fldCharType="separate" w:fldLock="0"/>
    </w:r>
    <w:r>
      <w:rPr>
        <w:rFonts w:ascii="Arial" w:cs="Arial" w:hAnsi="Arial" w:eastAsia="Arial"/>
        <w:sz w:val="20"/>
        <w:szCs w:val="20"/>
        <w:rtl w:val="0"/>
      </w:rPr>
    </w:r>
    <w:r>
      <w:rPr>
        <w:rFonts w:ascii="Arial" w:cs="Arial" w:hAnsi="Arial" w:eastAsia="Arial"/>
        <w:sz w:val="20"/>
        <w:szCs w:val="20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 A"/>
      <w:keepNext w:val="1"/>
      <w:tabs>
        <w:tab w:val="center" w:pos="4819"/>
        <w:tab w:val="right" w:pos="9612"/>
        <w:tab w:val="clear" w:pos="9020"/>
      </w:tabs>
      <w:jc w:val="right"/>
      <w:outlineLvl w:val="0"/>
    </w:pPr>
    <w:r>
      <w:drawing xmlns:a="http://schemas.openxmlformats.org/drawingml/2006/main">
        <wp:inline distT="0" distB="0" distL="0" distR="0">
          <wp:extent cx="2080947" cy="910488"/>
          <wp:effectExtent l="0" t="0" r="0" b="0"/>
          <wp:docPr id="1073741825" name="officeArt object" descr="logo_gtp_ag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gtp_ag-1.png" descr="logo_gtp_ag-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28145" r="0" b="28145"/>
                  <a:stretch>
                    <a:fillRect/>
                  </a:stretch>
                </pic:blipFill>
                <pic:spPr>
                  <a:xfrm>
                    <a:off x="0" y="0"/>
                    <a:ext cx="2080947" cy="91048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Kopf- und Fußzeilen A"/>
      <w:keepNext w:val="1"/>
      <w:tabs>
        <w:tab w:val="center" w:pos="4819"/>
        <w:tab w:val="right" w:pos="9612"/>
        <w:tab w:val="clear" w:pos="9020"/>
      </w:tabs>
      <w:outlineLvl w:val="0"/>
      <w:rPr>
        <w:rFonts w:ascii="Open Sans Bold" w:cs="Open Sans Bold" w:hAnsi="Open Sans Bold" w:eastAsia="Open Sans Bold"/>
        <w:sz w:val="22"/>
        <w:szCs w:val="22"/>
        <w:u w:color="000000"/>
        <w14:textOutline w14:w="12700" w14:cap="flat">
          <w14:noFill/>
          <w14:miter w14:lim="400000"/>
        </w14:textOutline>
      </w:rPr>
    </w:pPr>
    <w:r>
      <w:rPr>
        <w:rFonts w:ascii="Open Sans Bold" w:hAnsi="Open Sans Bold"/>
        <w:sz w:val="22"/>
        <w:szCs w:val="22"/>
        <w:u w:color="000000"/>
        <w:rtl w:val="0"/>
        <w:lang w:val="de-DE"/>
        <w14:textOutline w14:w="12700" w14:cap="flat">
          <w14:noFill/>
          <w14:miter w14:lim="400000"/>
        </w14:textOutline>
      </w:rPr>
      <w:t>Pressemitteilung</w:t>
      <w:tab/>
      <w:tab/>
    </w:r>
  </w:p>
  <w:p>
    <w:pPr>
      <w:pStyle w:val="Kopf- und Fußzeilen A"/>
      <w:keepNext w:val="1"/>
      <w:tabs>
        <w:tab w:val="center" w:pos="4819"/>
        <w:tab w:val="right" w:pos="9612"/>
        <w:tab w:val="clear" w:pos="9020"/>
      </w:tabs>
      <w:outlineLvl w:val="0"/>
    </w:pPr>
    <w:r>
      <w:rPr>
        <w:rFonts w:ascii="Open Sans Regular" w:hAnsi="Open Sans Regular"/>
        <w:sz w:val="22"/>
        <w:szCs w:val="22"/>
        <w:rtl w:val="0"/>
        <w:lang w:val="de-DE"/>
      </w:rPr>
      <w:t>25</w:t>
    </w:r>
    <w:r>
      <w:rPr>
        <w:rFonts w:ascii="Open Sans Regular" w:hAnsi="Open Sans Regular"/>
        <w:sz w:val="22"/>
        <w:szCs w:val="22"/>
        <w:rtl w:val="0"/>
        <w:lang w:val="de-DE"/>
      </w:rPr>
      <w:t>. S</w:t>
    </w:r>
    <w:r>
      <w:rPr>
        <w:rFonts w:ascii="Open Sans Regular" w:hAnsi="Open Sans Regular"/>
        <w:sz w:val="22"/>
        <w:szCs w:val="22"/>
        <w:u w:color="000000"/>
        <w:rtl w:val="0"/>
        <w:lang w:val="de-DE"/>
        <w14:textOutline w14:w="12700" w14:cap="flat">
          <w14:noFill/>
          <w14:miter w14:lim="400000"/>
        </w14:textOutline>
      </w:rPr>
      <w:t>eptember 2024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 A">
    <w:name w:val="Kopf- und Fußzeilen A"/>
    <w:next w:val="Kopf- und Fußzeilen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tabs>
        <w:tab w:val="left" w:pos="5919"/>
      </w:tabs>
      <w:suppressAutoHyphens w:val="0"/>
      <w:bidi w:val="0"/>
      <w:spacing w:before="160" w:after="120" w:line="276" w:lineRule="auto"/>
      <w:ind w:left="0" w:right="0" w:firstLine="0"/>
      <w:jc w:val="left"/>
      <w:outlineLvl w:val="9"/>
    </w:pPr>
    <w:rPr>
      <w:rFonts w:ascii="Open Sans Regular" w:cs="Arial Unicode MS" w:hAnsi="Open Sans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120" w:line="288" w:lineRule="auto"/>
      <w:ind w:left="0" w:right="0" w:firstLine="0"/>
      <w:jc w:val="left"/>
      <w:outlineLvl w:val="0"/>
    </w:pPr>
    <w:rPr>
      <w:rFonts w:ascii="Open Sans Bold" w:cs="Arial Unicode MS" w:hAnsi="Open Sans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rFonts w:ascii="Open Sans Regular" w:cs="Open Sans Regular" w:hAnsi="Open Sans Regular" w:eastAsia="Open Sans Regular"/>
      <w:sz w:val="22"/>
      <w:szCs w:val="22"/>
      <w:u w:color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