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Investitionen in Holz: Vorteile 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 Natur und Mensch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Bold" w:cs="Open Sans Bold" w:hAnsi="Open Sans Bold" w:eastAsia="Open Sans Bold"/>
          <w:sz w:val="22"/>
          <w:szCs w:val="22"/>
        </w:rPr>
      </w:pPr>
      <w:r>
        <w:rPr>
          <w:rFonts w:ascii="Open Sans Bold" w:hAnsi="Open Sans Bold"/>
          <w:sz w:val="22"/>
          <w:szCs w:val="22"/>
          <w:rtl w:val="0"/>
          <w:lang w:val="de-DE"/>
        </w:rPr>
        <w:t>Schweizer Unternehmen als Vorbild f</w:t>
      </w:r>
      <w:r>
        <w:rPr>
          <w:rFonts w:ascii="Open Sans Bold" w:hAnsi="Open Sans Bold" w:hint="default"/>
          <w:sz w:val="22"/>
          <w:szCs w:val="22"/>
          <w:rtl w:val="0"/>
          <w:lang w:val="de-DE"/>
        </w:rPr>
        <w:t>ü</w:t>
      </w:r>
      <w:r>
        <w:rPr>
          <w:rFonts w:ascii="Open Sans Bold" w:hAnsi="Open Sans Bold"/>
          <w:sz w:val="22"/>
          <w:szCs w:val="22"/>
          <w:rtl w:val="0"/>
          <w:lang w:val="de-DE"/>
        </w:rPr>
        <w:t>r Tech-Giganten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Regular" w:cs="Open Sans Regular" w:hAnsi="Open Sans Regular" w:eastAsia="Open Sans Regular"/>
          <w:sz w:val="22"/>
          <w:szCs w:val="22"/>
        </w:rPr>
      </w:pPr>
      <w:r>
        <w:rPr>
          <w:rFonts w:ascii="Open Sans Regular" w:hAnsi="Open Sans Regular"/>
          <w:sz w:val="22"/>
          <w:szCs w:val="22"/>
          <w:rtl w:val="0"/>
          <w:lang w:val="de-DE"/>
        </w:rPr>
        <w:t>Erfolgreiches Gesch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ftsmodell 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„</w:t>
      </w:r>
      <w:r>
        <w:rPr>
          <w:rFonts w:ascii="Open Sans Regular" w:hAnsi="Open Sans Regular"/>
          <w:sz w:val="22"/>
          <w:szCs w:val="22"/>
          <w:rtl w:val="0"/>
          <w:lang w:val="de-DE"/>
        </w:rPr>
        <w:t>Treecycle-Project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“</w:t>
      </w:r>
      <w:r>
        <w:rPr>
          <w:rFonts w:ascii="Open Sans Regular" w:hAnsi="Open Sans Regular"/>
          <w:sz w:val="22"/>
          <w:szCs w:val="22"/>
          <w:rtl w:val="0"/>
          <w:lang w:val="de-DE"/>
        </w:rPr>
        <w:t xml:space="preserve"> f</w:t>
      </w:r>
      <w:r>
        <w:rPr>
          <w:rFonts w:ascii="Open Sans Regular" w:hAnsi="Open Sans Regular" w:hint="default"/>
          <w:sz w:val="22"/>
          <w:szCs w:val="22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rtl w:val="0"/>
          <w:lang w:val="de-DE"/>
        </w:rPr>
        <w:t>r Privatanlagen in Real World Assets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264" w:lineRule="auto"/>
        <w:rPr>
          <w:rFonts w:ascii="Arial" w:cs="Arial" w:hAnsi="Arial" w:eastAsia="Arial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</w:pPr>
      <w:r>
        <w:rPr>
          <w:rtl w:val="0"/>
        </w:rPr>
        <w:t>Global Player wie Microsoft, Google, Samsung und Apple haben die weltweite Herausforderung angenommen, Treibhausgas-Emissionen zu reduzieren. Sie wollen klimaneutral werden, auch weil es die Kunden von ihnen erwarten. Das ist gut f</w:t>
      </w:r>
      <w:r>
        <w:rPr>
          <w:rtl w:val="0"/>
        </w:rPr>
        <w:t>ü</w:t>
      </w:r>
      <w:r>
        <w:rPr>
          <w:rtl w:val="0"/>
        </w:rPr>
        <w:t>r die Umwelt und das ist gut f</w:t>
      </w:r>
      <w:r>
        <w:rPr>
          <w:rtl w:val="0"/>
        </w:rPr>
        <w:t>ü</w:t>
      </w:r>
      <w:r>
        <w:rPr>
          <w:rtl w:val="0"/>
        </w:rPr>
        <w:t>r die Menschen. Wie sie das erreichen, das hat sich zumindest einer der Tech-Giganten beim Schweizer Unternehmen Global Tree Projekt AG (GTP AG) abgeschaut: Er investiert in gro</w:t>
      </w:r>
      <w:r>
        <w:rPr>
          <w:rtl w:val="0"/>
        </w:rPr>
        <w:t>ß</w:t>
      </w:r>
      <w:r>
        <w:rPr>
          <w:rtl w:val="0"/>
        </w:rPr>
        <w:t>em Stil in Holz, auch in Paraguay.</w:t>
      </w:r>
    </w:p>
    <w:p>
      <w:pPr>
        <w:pStyle w:val="Text A"/>
        <w:rPr>
          <w:rFonts w:ascii="Open Sans Bold" w:cs="Open Sans Bold" w:hAnsi="Open Sans Bold" w:eastAsia="Open Sans Bold"/>
        </w:rPr>
      </w:pPr>
      <w:r>
        <w:rPr>
          <w:rFonts w:ascii="Open Sans Bold" w:hAnsi="Open Sans Bold"/>
          <w:rtl w:val="0"/>
          <w:lang w:val="de-DE"/>
        </w:rPr>
        <w:t>Klimaneutralit</w:t>
      </w:r>
      <w:r>
        <w:rPr>
          <w:rFonts w:ascii="Open Sans Bold" w:hAnsi="Open Sans Bold" w:hint="default"/>
          <w:rtl w:val="0"/>
          <w:lang w:val="de-DE"/>
        </w:rPr>
        <w:t>ä</w:t>
      </w:r>
      <w:r>
        <w:rPr>
          <w:rFonts w:ascii="Open Sans Bold" w:hAnsi="Open Sans Bold"/>
          <w:rtl w:val="0"/>
          <w:lang w:val="de-DE"/>
        </w:rPr>
        <w:t>t ohne nachhaltigen Umweltschutz kaum m</w:t>
      </w:r>
      <w:r>
        <w:rPr>
          <w:rFonts w:ascii="Open Sans Bold" w:hAnsi="Open Sans Bold" w:hint="default"/>
          <w:rtl w:val="0"/>
          <w:lang w:val="de-DE"/>
        </w:rPr>
        <w:t>ö</w:t>
      </w:r>
      <w:r>
        <w:rPr>
          <w:rFonts w:ascii="Open Sans Bold" w:hAnsi="Open Sans Bold"/>
          <w:rtl w:val="0"/>
          <w:lang w:val="de-DE"/>
        </w:rPr>
        <w:t>glich</w:t>
      </w:r>
    </w:p>
    <w:p>
      <w:pPr>
        <w:pStyle w:val="Text A"/>
      </w:pPr>
      <w:r>
        <w:rPr>
          <w:rtl w:val="0"/>
        </w:rPr>
        <w:t xml:space="preserve">Ob aus reinem </w:t>
      </w:r>
      <w:r>
        <w:rPr>
          <w:rtl w:val="0"/>
        </w:rPr>
        <w:t>ö</w:t>
      </w:r>
      <w:r>
        <w:rPr>
          <w:rtl w:val="0"/>
        </w:rPr>
        <w:t xml:space="preserve">konomischen Denken, aus </w:t>
      </w:r>
      <w:r>
        <w:rPr>
          <w:rtl w:val="0"/>
        </w:rPr>
        <w:t>Ü</w:t>
      </w:r>
      <w:r>
        <w:rPr>
          <w:rtl w:val="0"/>
        </w:rPr>
        <w:t>berzeugung oder Marktkalk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: D</w:t>
      </w:r>
      <w:r>
        <w:rPr>
          <w:rtl w:val="0"/>
        </w:rPr>
        <w:t>ie global agierenden Unternehmen investieren in effizientere Produktionsmethoden. Sie nutzen vermehrt erneuerbare Energien und bringen energieeffiziente Produkte auf den Markt. Aber damit allein k</w:t>
      </w:r>
      <w:r>
        <w:rPr>
          <w:rtl w:val="0"/>
        </w:rPr>
        <w:t>ö</w:t>
      </w:r>
      <w:r>
        <w:rPr>
          <w:rtl w:val="0"/>
        </w:rPr>
        <w:t>nnen sie ihr hochgestecktes Ziel der Klimaneutralit</w:t>
      </w:r>
      <w:r>
        <w:rPr>
          <w:rtl w:val="0"/>
        </w:rPr>
        <w:t>ä</w:t>
      </w:r>
      <w:r>
        <w:rPr>
          <w:rtl w:val="0"/>
        </w:rPr>
        <w:t xml:space="preserve">t bei weitem noch nicht erreichen. </w:t>
      </w:r>
    </w:p>
    <w:p>
      <w:pPr>
        <w:pStyle w:val="Text A"/>
      </w:pPr>
      <w:r>
        <w:rPr>
          <w:rtl w:val="0"/>
        </w:rPr>
        <w:t>So beteiligt sich beispielsweise der Microsoft-Konzern an brasilianischen Unternehmen, die Farmern Ackerland abkaufen, um es aufzuforsten und in tropische W</w:t>
      </w:r>
      <w:r>
        <w:rPr>
          <w:rtl w:val="0"/>
        </w:rPr>
        <w:t>ä</w:t>
      </w:r>
      <w:r>
        <w:rPr>
          <w:rtl w:val="0"/>
        </w:rPr>
        <w:t>lder zu wandeln. Nachhaltig ist dies, aber dieser Prozess kann mehrere Jahrzehnte dauern bis der Erwerb von CO</w:t>
      </w:r>
      <w:r>
        <w:rPr>
          <w:vertAlign w:val="subscript"/>
          <w:rtl w:val="0"/>
          <w:lang w:val="de-DE"/>
        </w:rPr>
        <w:t>2</w:t>
      </w:r>
      <w:r>
        <w:rPr>
          <w:rtl w:val="0"/>
        </w:rPr>
        <w:t>-Zertifikaten in dem Konzern signifikant zu Buche schl</w:t>
      </w:r>
      <w:r>
        <w:rPr>
          <w:rtl w:val="0"/>
        </w:rPr>
        <w:t>ä</w:t>
      </w:r>
      <w:r>
        <w:rPr>
          <w:rtl w:val="0"/>
        </w:rPr>
        <w:t>gt. Der Schutz des noch vorhandenen Prim</w:t>
      </w:r>
      <w:r>
        <w:rPr>
          <w:rtl w:val="0"/>
        </w:rPr>
        <w:t>ä</w:t>
      </w:r>
      <w:r>
        <w:rPr>
          <w:rtl w:val="0"/>
        </w:rPr>
        <w:t xml:space="preserve">rwalds spielt dabei, wenn </w:t>
      </w:r>
      <w:r>
        <w:rPr>
          <w:rtl w:val="0"/>
        </w:rPr>
        <w:t>ü</w:t>
      </w:r>
      <w:r>
        <w:rPr>
          <w:rtl w:val="0"/>
        </w:rPr>
        <w:t>berhaupt nur eine untergeordnete Rolle.</w:t>
      </w:r>
    </w:p>
    <w:p>
      <w:pPr>
        <w:pStyle w:val="Text A"/>
      </w:pPr>
      <w:r>
        <w:rPr>
          <w:rtl w:val="0"/>
        </w:rPr>
        <w:t>Aber auch bei Apple r</w:t>
      </w:r>
      <w:r>
        <w:rPr>
          <w:rtl w:val="0"/>
        </w:rPr>
        <w:t>ü</w:t>
      </w:r>
      <w:r>
        <w:rPr>
          <w:rtl w:val="0"/>
        </w:rPr>
        <w:t>ckt das Thema Holz in den Fokus. Doch hier geht man einen v</w:t>
      </w:r>
      <w:r>
        <w:rPr>
          <w:rtl w:val="0"/>
        </w:rPr>
        <w:t>ö</w:t>
      </w:r>
      <w:r>
        <w:rPr>
          <w:rtl w:val="0"/>
        </w:rPr>
        <w:t xml:space="preserve">llig anderen Weg mit dem Ziel: wichtige </w:t>
      </w:r>
      <w:r>
        <w:rPr>
          <w:rtl w:val="0"/>
        </w:rPr>
        <w:t>Ö</w:t>
      </w:r>
      <w:r>
        <w:rPr>
          <w:rtl w:val="0"/>
        </w:rPr>
        <w:t>kosysteme sch</w:t>
      </w:r>
      <w:r>
        <w:rPr>
          <w:rtl w:val="0"/>
        </w:rPr>
        <w:t>ü</w:t>
      </w:r>
      <w:r>
        <w:rPr>
          <w:rtl w:val="0"/>
        </w:rPr>
        <w:t>tzen und wiederherstellen, aber gleichzeitig Investoren eine profitable Anlage erm</w:t>
      </w:r>
      <w:r>
        <w:rPr>
          <w:rtl w:val="0"/>
        </w:rPr>
        <w:t>ö</w:t>
      </w:r>
      <w:r>
        <w:rPr>
          <w:rtl w:val="0"/>
        </w:rPr>
        <w:t>glichen. Die Inspiration daf</w:t>
      </w:r>
      <w:r>
        <w:rPr>
          <w:rtl w:val="0"/>
        </w:rPr>
        <w:t>ü</w:t>
      </w:r>
      <w:r>
        <w:rPr>
          <w:rtl w:val="0"/>
        </w:rPr>
        <w:t xml:space="preserve">r holte sich der </w:t>
      </w:r>
      <w:r>
        <w:rPr>
          <w:rtl w:val="0"/>
        </w:rPr>
        <w:t>i</w:t>
      </w:r>
      <w:r>
        <w:rPr>
          <w:rtl w:val="0"/>
        </w:rPr>
        <w:t xml:space="preserve">Phone-Erfinder in der Schweiz. </w:t>
      </w:r>
    </w:p>
    <w:p>
      <w:pPr>
        <w:pStyle w:val="Text A"/>
        <w:rPr>
          <w:rFonts w:ascii="Open Sans Bold" w:cs="Open Sans Bold" w:hAnsi="Open Sans Bold" w:eastAsia="Open Sans Bold"/>
        </w:rPr>
      </w:pPr>
      <w:r>
        <w:rPr>
          <w:rFonts w:ascii="Open Sans Bold" w:hAnsi="Open Sans Bold"/>
          <w:rtl w:val="0"/>
          <w:lang w:val="de-DE"/>
        </w:rPr>
        <w:t>Ausgezeichnete Bedingungen f</w:t>
      </w:r>
      <w:r>
        <w:rPr>
          <w:rFonts w:ascii="Open Sans Bold" w:hAnsi="Open Sans Bold" w:hint="default"/>
          <w:rtl w:val="0"/>
          <w:lang w:val="de-DE"/>
        </w:rPr>
        <w:t>ü</w:t>
      </w:r>
      <w:r>
        <w:rPr>
          <w:rFonts w:ascii="Open Sans Bold" w:hAnsi="Open Sans Bold"/>
          <w:rtl w:val="0"/>
          <w:lang w:val="de-DE"/>
        </w:rPr>
        <w:t xml:space="preserve">r Wachstum  </w:t>
      </w:r>
    </w:p>
    <w:p>
      <w:pPr>
        <w:pStyle w:val="Text A"/>
      </w:pPr>
      <w:r>
        <w:rPr>
          <w:rtl w:val="0"/>
        </w:rPr>
        <w:t>Denn die Gr</w:t>
      </w:r>
      <w:r>
        <w:rPr>
          <w:rtl w:val="0"/>
        </w:rPr>
        <w:t>ü</w:t>
      </w:r>
      <w:r>
        <w:rPr>
          <w:rtl w:val="0"/>
        </w:rPr>
        <w:t>nder der eidgen</w:t>
      </w:r>
      <w:r>
        <w:rPr>
          <w:rtl w:val="0"/>
        </w:rPr>
        <w:t>ö</w:t>
      </w:r>
      <w:r>
        <w:rPr>
          <w:rtl w:val="0"/>
        </w:rPr>
        <w:t>ssischen GTP AG hatte</w:t>
      </w:r>
      <w:r>
        <w:rPr>
          <w:rtl w:val="0"/>
        </w:rPr>
        <w:t>n</w:t>
      </w:r>
      <w:r>
        <w:rPr>
          <w:rtl w:val="0"/>
        </w:rPr>
        <w:t xml:space="preserve"> schon vor mehr als zehn Jahren erkannt, dass Holz, besonders von Eukalyptus-B</w:t>
      </w:r>
      <w:r>
        <w:rPr>
          <w:rtl w:val="0"/>
        </w:rPr>
        <w:t>ä</w:t>
      </w:r>
      <w:r>
        <w:rPr>
          <w:rtl w:val="0"/>
        </w:rPr>
        <w:t>umen, weit mehr kann als bei seinem Wachstum Kohlenstoff aufzunehmen und damit aus der Luft zu binden. Das gilt umso mehr, als das Klima in Paraguay f</w:t>
      </w:r>
      <w:r>
        <w:rPr>
          <w:rtl w:val="0"/>
        </w:rPr>
        <w:t>ü</w:t>
      </w:r>
      <w:r>
        <w:rPr>
          <w:rtl w:val="0"/>
        </w:rPr>
        <w:t>r das Wachstum der B</w:t>
      </w:r>
      <w:r>
        <w:rPr>
          <w:rtl w:val="0"/>
        </w:rPr>
        <w:t>ä</w:t>
      </w:r>
      <w:r>
        <w:rPr>
          <w:rtl w:val="0"/>
        </w:rPr>
        <w:t>ume ausgezeichnet ist und dass riesige Brachfl</w:t>
      </w:r>
      <w:r>
        <w:rPr>
          <w:rtl w:val="0"/>
        </w:rPr>
        <w:t>ä</w:t>
      </w:r>
      <w:r>
        <w:rPr>
          <w:rtl w:val="0"/>
        </w:rPr>
        <w:t>chen f</w:t>
      </w:r>
      <w:r>
        <w:rPr>
          <w:rtl w:val="0"/>
        </w:rPr>
        <w:t>ü</w:t>
      </w:r>
      <w:r>
        <w:rPr>
          <w:rtl w:val="0"/>
        </w:rPr>
        <w:t>r die Aufforstung vorhanden und auch verf</w:t>
      </w:r>
      <w:r>
        <w:rPr>
          <w:rtl w:val="0"/>
        </w:rPr>
        <w:t>ü</w:t>
      </w:r>
      <w:r>
        <w:rPr>
          <w:rtl w:val="0"/>
        </w:rPr>
        <w:t>gbar sind.</w:t>
      </w:r>
    </w:p>
    <w:p>
      <w:pPr>
        <w:pStyle w:val="Text A"/>
      </w:pPr>
      <w:r>
        <w:rPr>
          <w:rtl w:val="0"/>
        </w:rPr>
        <w:t>Denn Eukalyptus, der am schnellsten wachsende Baum der Welt, hat n</w:t>
      </w:r>
      <w:r>
        <w:rPr>
          <w:rtl w:val="0"/>
        </w:rPr>
        <w:t>ä</w:t>
      </w:r>
      <w:r>
        <w:rPr>
          <w:rtl w:val="0"/>
        </w:rPr>
        <w:t>mlich noch einen weiteren, entscheidenden, weil lukrativen Vorteil: Er l</w:t>
      </w:r>
      <w:r>
        <w:rPr>
          <w:rtl w:val="0"/>
        </w:rPr>
        <w:t>ä</w:t>
      </w:r>
      <w:r>
        <w:rPr>
          <w:rtl w:val="0"/>
        </w:rPr>
        <w:t>sst sich als Wertholz hervorragend vermarkten. Und damit lassen sich mittel- bis langfristig ausgezeichnete Renditen f</w:t>
      </w:r>
      <w:r>
        <w:rPr>
          <w:rtl w:val="0"/>
        </w:rPr>
        <w:t>ü</w:t>
      </w:r>
      <w:r>
        <w:rPr>
          <w:rtl w:val="0"/>
        </w:rPr>
        <w:t>r Investoren erwirtschaften. Aus dieser Konstellation hat die Schweizer GTP AG ein Projekt entwickelt, das Apple als Inspiration diente: das innovative Gesch</w:t>
      </w:r>
      <w:r>
        <w:rPr>
          <w:rtl w:val="0"/>
        </w:rPr>
        <w:t>ä</w:t>
      </w:r>
      <w:r>
        <w:rPr>
          <w:rtl w:val="0"/>
        </w:rPr>
        <w:t xml:space="preserve">ftsmodell </w:t>
      </w:r>
      <w:r>
        <w:rPr>
          <w:rtl w:val="0"/>
        </w:rPr>
        <w:t>„</w:t>
      </w:r>
      <w:r>
        <w:rPr>
          <w:rtl w:val="0"/>
        </w:rPr>
        <w:t>Treecycle Project</w:t>
      </w:r>
      <w:r>
        <w:rPr>
          <w:rtl w:val="0"/>
        </w:rPr>
        <w:t xml:space="preserve">” </w:t>
      </w:r>
      <w:r>
        <w:rPr>
          <w:rtl w:val="0"/>
        </w:rPr>
        <w:t xml:space="preserve">mit seinem </w:t>
      </w:r>
      <w:r>
        <w:rPr>
          <w:rtl w:val="0"/>
        </w:rPr>
        <w:t>„</w:t>
      </w:r>
      <w:r>
        <w:rPr>
          <w:rtl w:val="0"/>
        </w:rPr>
        <w:t>TreeCycle of Life</w:t>
      </w:r>
      <w:r>
        <w:rPr>
          <w:rtl w:val="0"/>
        </w:rPr>
        <w:t>”</w:t>
      </w:r>
      <w:r>
        <w:rPr>
          <w:rtl w:val="0"/>
        </w:rPr>
        <w:t>. Es erm</w:t>
      </w:r>
      <w:r>
        <w:rPr>
          <w:rtl w:val="0"/>
        </w:rPr>
        <w:t>ö</w:t>
      </w:r>
      <w:r>
        <w:rPr>
          <w:rtl w:val="0"/>
        </w:rPr>
        <w:t xml:space="preserve">glicht Privatanlegern Investitionen in Real World Assets. </w:t>
      </w:r>
      <w:r>
        <w:rPr>
          <w:rtl w:val="0"/>
        </w:rPr>
        <w:t>„</w:t>
      </w:r>
      <w:r>
        <w:rPr>
          <w:rtl w:val="0"/>
        </w:rPr>
        <w:t>Unser GTP-Projekt</w:t>
      </w:r>
      <w:r>
        <w:rPr>
          <w:rtl w:val="0"/>
        </w:rPr>
        <w:t>“</w:t>
      </w:r>
      <w:r>
        <w:rPr>
          <w:rtl w:val="0"/>
        </w:rPr>
        <w:t>, erkl</w:t>
      </w:r>
      <w:r>
        <w:rPr>
          <w:rtl w:val="0"/>
        </w:rPr>
        <w:t>ä</w:t>
      </w:r>
      <w:r>
        <w:rPr>
          <w:rtl w:val="0"/>
        </w:rPr>
        <w:t>rt CEO J</w:t>
      </w:r>
      <w:r>
        <w:rPr>
          <w:rtl w:val="0"/>
        </w:rPr>
        <w:t>ö</w:t>
      </w:r>
      <w:r>
        <w:rPr>
          <w:rtl w:val="0"/>
        </w:rPr>
        <w:t>rg Sch</w:t>
      </w:r>
      <w:r>
        <w:rPr>
          <w:rtl w:val="0"/>
        </w:rPr>
        <w:t>ä</w:t>
      </w:r>
      <w:r>
        <w:rPr>
          <w:rtl w:val="0"/>
        </w:rPr>
        <w:t xml:space="preserve">fer, </w:t>
      </w:r>
      <w:r>
        <w:rPr>
          <w:rtl w:val="0"/>
        </w:rPr>
        <w:t>„</w:t>
      </w:r>
      <w:r>
        <w:rPr>
          <w:rtl w:val="0"/>
        </w:rPr>
        <w:t>ist so konzipiert, dass sich jeder Mensch auf der Welt daran beteiligen kann.</w:t>
      </w:r>
      <w:r>
        <w:rPr>
          <w:rtl w:val="0"/>
        </w:rPr>
        <w:t xml:space="preserve">“ </w:t>
      </w:r>
      <w:r>
        <w:rPr>
          <w:rtl w:val="0"/>
        </w:rPr>
        <w:t>Der Wertpapierprospekt f</w:t>
      </w:r>
      <w:r>
        <w:rPr>
          <w:rtl w:val="0"/>
        </w:rPr>
        <w:t>ü</w:t>
      </w:r>
      <w:r>
        <w:rPr>
          <w:rtl w:val="0"/>
        </w:rPr>
        <w:t>r ihren TREE</w:t>
      </w:r>
      <w:r>
        <w:rPr>
          <w:rtl w:val="0"/>
        </w:rPr>
        <w:t xml:space="preserve"> </w:t>
      </w:r>
      <w:r>
        <w:rPr>
          <w:rtl w:val="0"/>
        </w:rPr>
        <w:t>Token wurde von der Liechtensteiner Finanzmarktaufsicht (FMA) genehmigt und an die BaFin notifiziert</w:t>
      </w:r>
      <w:r>
        <w:rPr>
          <w:rtl w:val="0"/>
        </w:rPr>
        <w:t>. Dadurch d</w:t>
      </w:r>
      <w:r>
        <w:rPr>
          <w:rtl w:val="0"/>
        </w:rPr>
        <w:t>ü</w:t>
      </w:r>
      <w:r>
        <w:rPr>
          <w:rtl w:val="0"/>
        </w:rPr>
        <w:t>rfen</w:t>
      </w:r>
      <w:r>
        <w:rPr>
          <w:rtl w:val="0"/>
        </w:rPr>
        <w:t xml:space="preserve"> die TREE Token auch in Deutschland </w:t>
      </w:r>
      <w:r>
        <w:rPr>
          <w:rtl w:val="0"/>
        </w:rPr>
        <w:t>ö</w:t>
      </w:r>
      <w:r>
        <w:rPr>
          <w:rtl w:val="0"/>
        </w:rPr>
        <w:t>ffentlich angeboten werden.</w:t>
      </w:r>
    </w:p>
    <w:p>
      <w:pPr>
        <w:pStyle w:val="Text A"/>
        <w:rPr>
          <w:rFonts w:ascii="Open Sans Bold" w:cs="Open Sans Bold" w:hAnsi="Open Sans Bold" w:eastAsia="Open Sans Bold"/>
        </w:rPr>
      </w:pPr>
      <w:r>
        <w:rPr>
          <w:rFonts w:ascii="Open Sans Bold" w:hAnsi="Open Sans Bold"/>
          <w:rtl w:val="0"/>
          <w:lang w:val="de-DE"/>
        </w:rPr>
        <w:t>Gr</w:t>
      </w:r>
      <w:r>
        <w:rPr>
          <w:rFonts w:ascii="Open Sans Bold" w:hAnsi="Open Sans Bold" w:hint="default"/>
          <w:rtl w:val="0"/>
          <w:lang w:val="de-DE"/>
        </w:rPr>
        <w:t>öß</w:t>
      </w:r>
      <w:r>
        <w:rPr>
          <w:rFonts w:ascii="Open Sans Bold" w:hAnsi="Open Sans Bold"/>
          <w:rtl w:val="0"/>
          <w:lang w:val="de-DE"/>
        </w:rPr>
        <w:t>tes Naturlogo der Welt w</w:t>
      </w:r>
      <w:r>
        <w:rPr>
          <w:rFonts w:ascii="Open Sans Bold" w:hAnsi="Open Sans Bold" w:hint="default"/>
          <w:rtl w:val="0"/>
          <w:lang w:val="de-DE"/>
        </w:rPr>
        <w:t>ä</w:t>
      </w:r>
      <w:r>
        <w:rPr>
          <w:rFonts w:ascii="Open Sans Bold" w:hAnsi="Open Sans Bold"/>
          <w:rtl w:val="0"/>
          <w:lang w:val="de-DE"/>
        </w:rPr>
        <w:t xml:space="preserve">chst in Paraguay </w:t>
      </w:r>
    </w:p>
    <w:p>
      <w:pPr>
        <w:pStyle w:val="Text A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r weltweites Aufsehen sorgten die Schweizer, als sie im vergangenen Jahr auf rund 40 Hektar das gr</w:t>
      </w:r>
      <w:r>
        <w:rPr>
          <w:rtl w:val="0"/>
        </w:rPr>
        <w:t>öß</w:t>
      </w:r>
      <w:r>
        <w:rPr>
          <w:rtl w:val="0"/>
        </w:rPr>
        <w:t>te Naturlogo der Welt pflanzten und ins Guinness-Buch der Rekorde brachten: Der</w:t>
      </w:r>
      <w:r>
        <w:rPr>
          <w:rtl w:val="0"/>
        </w:rPr>
        <w:t xml:space="preserve"> </w:t>
      </w:r>
      <w:r>
        <w:rPr>
          <w:rtl w:val="0"/>
        </w:rPr>
        <w:t>Schriftzug TREECYCLE in Paraguay besteht aus 218.000 Eukalyptus-B</w:t>
      </w:r>
      <w:r>
        <w:rPr>
          <w:rtl w:val="0"/>
        </w:rPr>
        <w:t>ä</w:t>
      </w:r>
      <w:r>
        <w:rPr>
          <w:rtl w:val="0"/>
        </w:rPr>
        <w:t xml:space="preserve">umen und bindet allein jedes Jahr </w:t>
      </w:r>
      <w:r>
        <w:rPr>
          <w:rtl w:val="0"/>
        </w:rPr>
        <w:t xml:space="preserve">rund </w:t>
      </w:r>
      <w:r>
        <w:rPr>
          <w:rtl w:val="0"/>
        </w:rPr>
        <w:t>5.000 Tonnen CO</w:t>
      </w:r>
      <w:r>
        <w:rPr>
          <w:vertAlign w:val="subscript"/>
          <w:rtl w:val="0"/>
          <w:lang w:val="de-DE"/>
        </w:rPr>
        <w:t>2</w:t>
      </w:r>
      <w:r>
        <w:rPr>
          <w:rtl w:val="0"/>
        </w:rPr>
        <w:t>.</w:t>
      </w:r>
    </w:p>
    <w:p>
      <w:pPr>
        <w:pStyle w:val="Text A"/>
        <w:rPr>
          <w:sz w:val="22"/>
          <w:szCs w:val="22"/>
          <w:u w:color="000000"/>
        </w:rPr>
      </w:pPr>
    </w:p>
    <w:p>
      <w:pPr>
        <w:pStyle w:val="Text A"/>
      </w:pPr>
      <w:r>
        <w:rPr>
          <w:rtl w:val="0"/>
          <w:lang w:val="de-DE"/>
        </w:rPr>
        <w:t>Weitere Informationen:</w:t>
      </w:r>
    </w:p>
    <w:p>
      <w:pPr>
        <w:pStyle w:val="Text A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40" w:lineRule="auto"/>
      </w:pPr>
      <w:r>
        <w:rPr>
          <w:rtl w:val="0"/>
          <w:lang w:val="de-DE"/>
        </w:rPr>
        <w:t xml:space="preserve">Projektgesellschaft </w:t>
      </w:r>
      <w:r>
        <w:tab/>
      </w:r>
      <w:r>
        <w:rPr/>
        <w:fldChar w:fldCharType="begin" w:fldLock="0"/>
      </w:r>
      <w:r>
        <w:instrText xml:space="preserve"> HYPERLINK "https://gtp.ch/"</w:instrText>
      </w:r>
      <w:r>
        <w:rPr/>
        <w:fldChar w:fldCharType="separate" w:fldLock="0"/>
      </w:r>
      <w:r>
        <w:rPr>
          <w:rtl w:val="0"/>
          <w:lang w:val="de-DE"/>
        </w:rPr>
        <w:t>https://gtp.ch</w:t>
      </w:r>
      <w:r>
        <w:rPr/>
        <w:fldChar w:fldCharType="end" w:fldLock="0"/>
      </w:r>
      <w:r>
        <w:br w:type="textWrapping"/>
      </w:r>
      <w:r>
        <w:rPr>
          <w:rtl w:val="0"/>
          <w:lang w:val="de-DE"/>
        </w:rPr>
        <w:t>Medien</w:t>
        <w:tab/>
      </w:r>
      <w:r>
        <w:rPr/>
        <w:fldChar w:fldCharType="begin" w:fldLock="0"/>
      </w:r>
      <w:r>
        <w:instrText xml:space="preserve"> HYPERLINK "https://gtp.ch/presse"</w:instrText>
      </w:r>
      <w:r>
        <w:rPr/>
        <w:fldChar w:fldCharType="separate" w:fldLock="0"/>
      </w:r>
      <w:r>
        <w:rPr>
          <w:rtl w:val="0"/>
          <w:lang w:val="de-DE"/>
        </w:rPr>
        <w:t>https://gtp.ch/presse</w:t>
      </w:r>
      <w:r>
        <w:rPr/>
        <w:fldChar w:fldCharType="end" w:fldLock="0"/>
      </w:r>
      <w:r>
        <w:br w:type="textWrapping"/>
      </w:r>
      <w:r>
        <w:rPr>
          <w:rtl w:val="0"/>
          <w:lang w:val="de-DE"/>
        </w:rPr>
        <w:t>Projekt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"https://treecycle.ch"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https://treecycle.ch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  <w:rtl w:val="0"/>
          <w:lang w:val="de-DE"/>
        </w:rPr>
        <w:t>Treecycle-Logo</w:t>
      </w:r>
      <w:r>
        <w:tab/>
      </w:r>
      <w:r>
        <w:rPr/>
        <w:fldChar w:fldCharType="begin" w:fldLock="0"/>
      </w:r>
      <w:r>
        <w:instrText xml:space="preserve"> HYPERLINK "https://maps.app.goo.gl/sXsiZGJqboKJoc197"</w:instrText>
      </w:r>
      <w:r>
        <w:rPr/>
        <w:fldChar w:fldCharType="separate" w:fldLock="0"/>
      </w:r>
      <w:r>
        <w:rPr>
          <w:rtl w:val="0"/>
          <w:lang w:val="de-DE"/>
        </w:rPr>
        <w:t>https://maps.app.goo.gl/sXsiZGJqboKJoc197</w:t>
      </w:r>
      <w:r>
        <w:rPr/>
        <w:fldChar w:fldCharType="end" w:fldLock="0"/>
      </w:r>
    </w:p>
    <w:p>
      <w:pPr>
        <w:pStyle w:val="Text A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40" w:lineRule="auto"/>
      </w:pPr>
    </w:p>
    <w:p>
      <w:pPr>
        <w:pStyle w:val="heading 2"/>
      </w:pPr>
      <w:r>
        <w:rPr>
          <w:rtl w:val="0"/>
        </w:rPr>
        <w:t xml:space="preserve">GTP AG / Presse- und </w:t>
      </w:r>
      <w:r>
        <w:rPr>
          <w:rtl w:val="0"/>
        </w:rPr>
        <w:t>Ö</w:t>
      </w:r>
      <w:r>
        <w:rPr>
          <w:rtl w:val="0"/>
        </w:rPr>
        <w:t>ffentlichkeitsarbeit</w:t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Style w:val="Ohne"/>
          <w:rFonts w:ascii="Open Sans Regular" w:cs="Open Sans Regular" w:hAnsi="Open Sans Regular" w:eastAsia="Open Sans Regular"/>
          <w:sz w:val="22"/>
          <w:szCs w:val="22"/>
          <w:u w:color="000000"/>
        </w:rPr>
      </w:pPr>
      <w:r>
        <w:rPr>
          <w:rStyle w:val="Ohne"/>
          <w:rFonts w:ascii="Open Sans Regular" w:hAnsi="Open Sans Regular"/>
          <w:sz w:val="22"/>
          <w:szCs w:val="22"/>
          <w:u w:color="000000"/>
          <w:rtl w:val="0"/>
          <w:lang w:val="de-DE"/>
        </w:rPr>
        <w:t>Stefan D</w:t>
      </w:r>
      <w:r>
        <w:rPr>
          <w:rStyle w:val="Ohne"/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ö</w:t>
      </w:r>
      <w:r>
        <w:rPr>
          <w:rStyle w:val="Ohne"/>
          <w:rFonts w:ascii="Open Sans Regular" w:hAnsi="Open Sans Regular"/>
          <w:sz w:val="22"/>
          <w:szCs w:val="22"/>
          <w:u w:color="000000"/>
          <w:rtl w:val="0"/>
          <w:lang w:val="de-DE"/>
        </w:rPr>
        <w:t>melt</w:t>
      </w:r>
    </w:p>
    <w:p>
      <w:pPr>
        <w:pStyle w:val="Normal.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Style w:val="Ohne"/>
          <w:rFonts w:ascii="Open Sans Regular" w:cs="Open Sans Regular" w:hAnsi="Open Sans Regular" w:eastAsia="Open Sans Regular"/>
          <w:sz w:val="22"/>
          <w:szCs w:val="22"/>
          <w:u w:color="000000"/>
        </w:rPr>
      </w:pPr>
      <w:r>
        <w:rPr>
          <w:rStyle w:val="Ohne"/>
          <w:rFonts w:ascii="Open Sans Regular" w:hAnsi="Open Sans Regular"/>
          <w:sz w:val="22"/>
          <w:szCs w:val="22"/>
          <w:u w:color="000000"/>
          <w:rtl w:val="0"/>
          <w:lang w:val="de-DE"/>
        </w:rPr>
        <w:t>Telefon</w:t>
        <w:tab/>
        <w:t>+491703849802</w:t>
      </w:r>
    </w:p>
    <w:p>
      <w:pPr>
        <w:pStyle w:val="Normal.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</w:pPr>
      <w:r>
        <w:rPr>
          <w:rStyle w:val="Ohne"/>
          <w:rFonts w:ascii="Open Sans Regular" w:hAnsi="Open Sans Regular"/>
          <w:sz w:val="22"/>
          <w:szCs w:val="22"/>
          <w:u w:color="000000"/>
          <w:rtl w:val="0"/>
          <w:lang w:val="de-DE"/>
        </w:rPr>
        <w:t>E-Mail</w:t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"mailto:presse@gtp.ch"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presse@gtp.ch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2721" w:right="1134" w:bottom="1134" w:left="1134" w:header="36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Bold">
    <w:charset w:val="00"/>
    <w:family w:val="roman"/>
    <w:pitch w:val="default"/>
  </w:font>
  <w:font w:name="Open Sa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tabs>
        <w:tab w:val="center" w:pos="4819"/>
        <w:tab w:val="right" w:pos="9612"/>
        <w:tab w:val="clear" w:pos="9020"/>
      </w:tabs>
    </w:pPr>
    <w:r>
      <w:rPr>
        <w:rFonts w:ascii="Arial" w:cs="Arial" w:hAnsi="Arial" w:eastAsia="Arial"/>
        <w:sz w:val="20"/>
        <w:szCs w:val="20"/>
      </w:rPr>
      <w:tab/>
      <w:tab/>
    </w:r>
    <w:r>
      <w:rPr>
        <w:rFonts w:ascii="Arial" w:cs="Arial" w:hAnsi="Arial" w:eastAsia="Arial"/>
        <w:sz w:val="20"/>
        <w:szCs w:val="20"/>
        <w:rtl w:val="0"/>
      </w:rPr>
      <w:fldChar w:fldCharType="begin" w:fldLock="0"/>
    </w:r>
    <w:r>
      <w:rPr>
        <w:rFonts w:ascii="Arial" w:cs="Arial" w:hAnsi="Arial" w:eastAsia="Arial"/>
        <w:sz w:val="20"/>
        <w:szCs w:val="20"/>
        <w:rtl w:val="0"/>
      </w:rPr>
      <w:instrText xml:space="preserve"> PAGE </w:instrText>
    </w:r>
    <w:r>
      <w:rPr>
        <w:rFonts w:ascii="Arial" w:cs="Arial" w:hAnsi="Arial" w:eastAsia="Arial"/>
        <w:sz w:val="20"/>
        <w:szCs w:val="20"/>
        <w:rtl w:val="0"/>
      </w:rPr>
      <w:fldChar w:fldCharType="separate" w:fldLock="0"/>
    </w:r>
    <w:r>
      <w:rPr>
        <w:rFonts w:ascii="Arial" w:cs="Arial" w:hAnsi="Arial" w:eastAsia="Arial"/>
        <w:sz w:val="20"/>
        <w:szCs w:val="20"/>
        <w:rtl w:val="0"/>
      </w:rPr>
    </w:r>
    <w:r>
      <w:rPr>
        <w:rFonts w:ascii="Arial" w:cs="Arial" w:hAnsi="Arial" w:eastAsia="Arial"/>
        <w:sz w:val="20"/>
        <w:szCs w:val="20"/>
        <w:rtl w:val="0"/>
      </w:rPr>
      <w:fldChar w:fldCharType="end" w:fldLock="0"/>
    </w:r>
    <w:r>
      <w:rPr>
        <w:rFonts w:ascii="Arial" w:hAnsi="Arial"/>
        <w:sz w:val="20"/>
        <w:szCs w:val="20"/>
        <w:rtl w:val="0"/>
        <w:lang w:val="de-DE"/>
      </w:rPr>
      <w:t xml:space="preserve"> / </w:t>
    </w:r>
    <w:r>
      <w:rPr>
        <w:rFonts w:ascii="Arial" w:cs="Arial" w:hAnsi="Arial" w:eastAsia="Arial"/>
        <w:sz w:val="20"/>
        <w:szCs w:val="20"/>
        <w:rtl w:val="0"/>
      </w:rPr>
      <w:fldChar w:fldCharType="begin" w:fldLock="0"/>
    </w:r>
    <w:r>
      <w:rPr>
        <w:rFonts w:ascii="Arial" w:cs="Arial" w:hAnsi="Arial" w:eastAsia="Arial"/>
        <w:sz w:val="20"/>
        <w:szCs w:val="20"/>
        <w:rtl w:val="0"/>
      </w:rPr>
      <w:instrText xml:space="preserve"> NUMPAGES </w:instrText>
    </w:r>
    <w:r>
      <w:rPr>
        <w:rFonts w:ascii="Arial" w:cs="Arial" w:hAnsi="Arial" w:eastAsia="Arial"/>
        <w:sz w:val="20"/>
        <w:szCs w:val="20"/>
        <w:rtl w:val="0"/>
      </w:rPr>
      <w:fldChar w:fldCharType="separate" w:fldLock="0"/>
    </w:r>
    <w:r>
      <w:rPr>
        <w:rFonts w:ascii="Arial" w:cs="Arial" w:hAnsi="Arial" w:eastAsia="Arial"/>
        <w:sz w:val="20"/>
        <w:szCs w:val="20"/>
        <w:rtl w:val="0"/>
      </w:rPr>
    </w:r>
    <w:r>
      <w:rPr>
        <w:rFonts w:ascii="Arial" w:cs="Arial" w:hAnsi="Arial" w:eastAsia="Arial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keepNext w:val="1"/>
      <w:tabs>
        <w:tab w:val="center" w:pos="4819"/>
        <w:tab w:val="right" w:pos="9612"/>
        <w:tab w:val="clear" w:pos="9020"/>
      </w:tabs>
      <w:jc w:val="right"/>
      <w:outlineLvl w:val="0"/>
    </w:pPr>
    <w:r>
      <w:drawing xmlns:a="http://schemas.openxmlformats.org/drawingml/2006/main">
        <wp:inline distT="0" distB="0" distL="0" distR="0">
          <wp:extent cx="2080947" cy="910488"/>
          <wp:effectExtent l="0" t="0" r="0" b="0"/>
          <wp:docPr id="1073741825" name="officeArt object" descr="logo_gtp_ag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tp_ag-1.png" descr="logo_gtp_ag-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8145" r="0" b="28145"/>
                  <a:stretch>
                    <a:fillRect/>
                  </a:stretch>
                </pic:blipFill>
                <pic:spPr>
                  <a:xfrm>
                    <a:off x="0" y="0"/>
                    <a:ext cx="2080947" cy="9104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  <w:rPr>
        <w:rFonts w:ascii="Open Sans Bold" w:cs="Open Sans Bold" w:hAnsi="Open Sans Bold" w:eastAsia="Open Sans Bold"/>
        <w:sz w:val="22"/>
        <w:szCs w:val="22"/>
        <w:u w:color="000000"/>
        <w14:textOutline w14:w="12700" w14:cap="flat">
          <w14:noFill/>
          <w14:miter w14:lim="400000"/>
        </w14:textOutline>
      </w:rPr>
    </w:pPr>
    <w:r>
      <w:rPr>
        <w:rFonts w:ascii="Open Sans Bold" w:hAnsi="Open Sans Bold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Pressemitteilung</w:t>
      <w:tab/>
      <w:tab/>
    </w: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</w:pPr>
    <w:r>
      <w:rPr>
        <w:rFonts w:ascii="Open Sans Regular" w:hAnsi="Open Sans Regular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16</w:t>
    </w:r>
    <w:r>
      <w:rPr>
        <w:rFonts w:ascii="Open Sans Regular" w:hAnsi="Open Sans Regular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 xml:space="preserve">. </w:t>
    </w:r>
    <w:r>
      <w:rPr>
        <w:rFonts w:ascii="Open Sans Regular" w:hAnsi="Open Sans Regular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Juli</w:t>
    </w:r>
    <w:r>
      <w:rPr>
        <w:rFonts w:ascii="Open Sans Regular" w:hAnsi="Open Sans Regular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 xml:space="preserve"> 2024</w:t>
    </w:r>
    <w:r>
      <w:rPr>
        <w:rFonts w:ascii="Open Sans Regular" w:cs="Open Sans Regular" w:hAnsi="Open Sans Regular" w:eastAsia="Open Sans Regular"/>
        <w:sz w:val="22"/>
        <w:szCs w:val="22"/>
        <w:u w:color="000000"/>
        <w14:textOutline w14:w="12700" w14:cap="flat">
          <w14:noFill/>
          <w14:miter w14:lim="400000"/>
        </w14:textOutline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 A">
    <w:name w:val="Kopf- und Fußzeilen A"/>
    <w:next w:val="Kopf- und Fußzeilen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tabs>
        <w:tab w:val="left" w:pos="5919"/>
      </w:tabs>
      <w:suppressAutoHyphens w:val="0"/>
      <w:bidi w:val="0"/>
      <w:spacing w:before="160" w:after="120" w:line="276" w:lineRule="auto"/>
      <w:ind w:left="0" w:right="0" w:firstLine="0"/>
      <w:jc w:val="left"/>
      <w:outlineLvl w:val="9"/>
    </w:pPr>
    <w:rPr>
      <w:rFonts w:ascii="Open Sans Regular" w:cs="Arial Unicode MS" w:hAnsi="Open Sans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20" w:line="288" w:lineRule="auto"/>
      <w:ind w:left="0" w:right="0" w:firstLine="0"/>
      <w:jc w:val="left"/>
      <w:outlineLvl w:val="0"/>
    </w:pPr>
    <w:rPr>
      <w:rFonts w:ascii="Open Sans Bold" w:cs="Arial Unicode MS" w:hAnsi="Open Sans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Ohne"/>
    <w:next w:val="Hyperlink.1"/>
    <w:rPr>
      <w:rFonts w:ascii="Open Sans Regular" w:cs="Open Sans Regular" w:hAnsi="Open Sans Regular" w:eastAsia="Open Sans Regular"/>
      <w:sz w:val="22"/>
      <w:szCs w:val="22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